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47A15C4A" w:rsidP="5E2FF261" w:rsidRDefault="47A15C4A" w14:paraId="47DBE9E4" w14:textId="7A4BC0B7">
      <w:pPr>
        <w:spacing w:after="0" w:line="240" w:lineRule="auto"/>
        <w:ind w:left="6480"/>
      </w:pPr>
      <w:r>
        <w:rPr>
          <w:noProof/>
        </w:rPr>
        <w:drawing>
          <wp:inline distT="0" distB="0" distL="0" distR="0" wp14:anchorId="46FC6181" wp14:editId="2AD2D3F0">
            <wp:extent cx="2371725" cy="1266825"/>
            <wp:effectExtent l="0" t="0" r="0" b="0"/>
            <wp:docPr id="73525732" name="Picture 73525732"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2371725" cy="1266825"/>
                    </a:xfrm>
                    <a:prstGeom prst="rect">
                      <a:avLst/>
                    </a:prstGeom>
                  </pic:spPr>
                </pic:pic>
              </a:graphicData>
            </a:graphic>
          </wp:inline>
        </w:drawing>
      </w:r>
    </w:p>
    <w:p w:rsidRPr="00AC2CC8" w:rsidR="0087540D" w:rsidP="5E2FF261" w:rsidRDefault="005B21BF" w14:paraId="63F297C5" w14:textId="4562094A">
      <w:pPr>
        <w:spacing w:after="0" w:line="240" w:lineRule="auto"/>
      </w:pPr>
      <w:r w:rsidRPr="5E2FF261">
        <w:rPr>
          <w:b/>
          <w:bCs/>
          <w:sz w:val="44"/>
          <w:szCs w:val="44"/>
        </w:rPr>
        <w:t xml:space="preserve">Bettws Lifehouse </w:t>
      </w:r>
      <w:r w:rsidRPr="5E2FF261" w:rsidR="0116B3A2">
        <w:rPr>
          <w:b/>
          <w:bCs/>
          <w:sz w:val="44"/>
          <w:szCs w:val="44"/>
        </w:rPr>
        <w:t xml:space="preserve">                             </w:t>
      </w:r>
    </w:p>
    <w:p w:rsidR="006B703E" w:rsidP="0087540D" w:rsidRDefault="0087540D" w14:paraId="3E423DF4" w14:textId="77777777">
      <w:pPr>
        <w:rPr>
          <w:b/>
          <w:sz w:val="44"/>
          <w:szCs w:val="44"/>
        </w:rPr>
      </w:pPr>
      <w:r>
        <w:rPr>
          <w:b/>
          <w:sz w:val="44"/>
          <w:szCs w:val="44"/>
        </w:rPr>
        <w:t xml:space="preserve">Accessibility </w:t>
      </w:r>
      <w:r w:rsidR="00152B5E">
        <w:rPr>
          <w:b/>
          <w:sz w:val="44"/>
          <w:szCs w:val="44"/>
        </w:rPr>
        <w:t>p</w:t>
      </w:r>
      <w:r>
        <w:rPr>
          <w:b/>
          <w:sz w:val="44"/>
          <w:szCs w:val="44"/>
        </w:rPr>
        <w:t>lan</w:t>
      </w:r>
    </w:p>
    <w:p w:rsidR="006B5C29" w:rsidP="0087540D" w:rsidRDefault="0087540D" w14:paraId="27528BBB" w14:textId="5B88460E">
      <w:pPr>
        <w:spacing w:after="0" w:line="240" w:lineRule="auto"/>
        <w:rPr>
          <w:sz w:val="24"/>
          <w:szCs w:val="24"/>
        </w:rPr>
      </w:pPr>
      <w:r w:rsidRPr="0912F3A6" w:rsidR="0087540D">
        <w:rPr>
          <w:sz w:val="24"/>
          <w:szCs w:val="24"/>
        </w:rPr>
        <w:t>Adopted:</w:t>
      </w:r>
      <w:r>
        <w:tab/>
      </w:r>
      <w:r w:rsidRPr="0912F3A6" w:rsidR="005B21BF">
        <w:rPr>
          <w:sz w:val="24"/>
          <w:szCs w:val="24"/>
        </w:rPr>
        <w:t>July 2022</w:t>
      </w:r>
      <w:r>
        <w:tab/>
      </w:r>
      <w:r w:rsidRPr="0912F3A6" w:rsidR="0087540D">
        <w:rPr>
          <w:sz w:val="24"/>
          <w:szCs w:val="24"/>
        </w:rPr>
        <w:t xml:space="preserve">                   </w:t>
      </w:r>
      <w:r>
        <w:tab/>
      </w:r>
      <w:r w:rsidRPr="0912F3A6" w:rsidR="0087540D">
        <w:rPr>
          <w:sz w:val="24"/>
          <w:szCs w:val="24"/>
        </w:rPr>
        <w:t>Review</w:t>
      </w:r>
      <w:r w:rsidRPr="0912F3A6" w:rsidR="0087540D">
        <w:rPr>
          <w:sz w:val="24"/>
          <w:szCs w:val="24"/>
        </w:rPr>
        <w:t xml:space="preserve"> date</w:t>
      </w:r>
      <w:r w:rsidRPr="0912F3A6" w:rsidR="0087540D">
        <w:rPr>
          <w:sz w:val="24"/>
          <w:szCs w:val="24"/>
        </w:rPr>
        <w:t xml:space="preserve">: </w:t>
      </w:r>
      <w:r w:rsidRPr="0912F3A6" w:rsidR="005B21BF">
        <w:rPr>
          <w:sz w:val="24"/>
          <w:szCs w:val="24"/>
        </w:rPr>
        <w:t>July 202</w:t>
      </w:r>
      <w:r w:rsidRPr="0912F3A6" w:rsidR="4269AE84">
        <w:rPr>
          <w:sz w:val="24"/>
          <w:szCs w:val="24"/>
        </w:rPr>
        <w:t>6</w:t>
      </w:r>
    </w:p>
    <w:p w:rsidR="0087540D" w:rsidP="0087540D" w:rsidRDefault="006B5C29" w14:paraId="49A9D0F7" w14:textId="316692E1">
      <w:pPr>
        <w:spacing w:after="0" w:line="240" w:lineRule="auto"/>
        <w:rPr>
          <w:sz w:val="24"/>
          <w:szCs w:val="24"/>
          <w:u w:val="thick"/>
        </w:rPr>
      </w:pPr>
      <w:r>
        <w:rPr>
          <w:sz w:val="24"/>
          <w:szCs w:val="24"/>
        </w:rPr>
        <w:t>Approved by:</w:t>
      </w:r>
      <w:r w:rsidRPr="002C6A27" w:rsidR="0087540D">
        <w:rPr>
          <w:sz w:val="24"/>
          <w:szCs w:val="24"/>
          <w:u w:val="thick"/>
        </w:rPr>
        <w:t xml:space="preserve">       </w:t>
      </w:r>
      <w:r w:rsidR="005B21BF">
        <w:rPr>
          <w:sz w:val="24"/>
          <w:szCs w:val="24"/>
          <w:u w:val="thick"/>
        </w:rPr>
        <w:t>Kay &amp; Meg Jones</w:t>
      </w:r>
      <w:r w:rsidR="00962330">
        <w:rPr>
          <w:sz w:val="24"/>
          <w:szCs w:val="24"/>
          <w:u w:val="thick"/>
        </w:rPr>
        <w:t>, Fiona Davies</w:t>
      </w:r>
      <w:r w:rsidRPr="002C6A27" w:rsidR="0087540D">
        <w:rPr>
          <w:sz w:val="24"/>
          <w:szCs w:val="24"/>
          <w:u w:val="thick"/>
        </w:rPr>
        <w:t xml:space="preserve">            </w:t>
      </w:r>
    </w:p>
    <w:p w:rsidRPr="004E43E0" w:rsidR="0087540D" w:rsidP="0087540D" w:rsidRDefault="0087540D" w14:paraId="38B3AD24" w14:textId="77777777">
      <w:pPr>
        <w:spacing w:after="0" w:line="240" w:lineRule="auto"/>
        <w:rPr>
          <w:sz w:val="24"/>
          <w:szCs w:val="24"/>
        </w:rPr>
      </w:pPr>
      <w:r w:rsidRPr="004E43E0">
        <w:rPr>
          <w:sz w:val="24"/>
          <w:szCs w:val="24"/>
          <w:u w:val="thick"/>
        </w:rPr>
        <w:t xml:space="preserve">      </w:t>
      </w:r>
      <w:r w:rsidRPr="004E43E0">
        <w:rPr>
          <w:sz w:val="24"/>
          <w:szCs w:val="24"/>
        </w:rPr>
        <w:t xml:space="preserve">             </w:t>
      </w:r>
    </w:p>
    <w:p w:rsidR="0087540D" w:rsidP="0087540D" w:rsidRDefault="0087540D" w14:paraId="672A6659" w14:textId="77777777"/>
    <w:p w:rsidR="0087540D" w:rsidP="0087540D" w:rsidRDefault="00EF072C" w14:paraId="257A4D47" w14:textId="77777777">
      <w:pPr>
        <w:rPr>
          <w:b/>
        </w:rPr>
      </w:pPr>
      <w:r>
        <w:rPr>
          <w:b/>
          <w:noProof/>
        </w:rPr>
        <mc:AlternateContent>
          <mc:Choice Requires="wps">
            <w:drawing>
              <wp:inline distT="0" distB="0" distL="0" distR="0" wp14:anchorId="7C543BC5" wp14:editId="07777777">
                <wp:extent cx="5693410" cy="4158615"/>
                <wp:effectExtent l="19050" t="19050" r="21590" b="22860"/>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3410" cy="4158615"/>
                        </a:xfrm>
                        <a:prstGeom prst="rect">
                          <a:avLst/>
                        </a:prstGeom>
                        <a:solidFill>
                          <a:srgbClr val="FFFFFF"/>
                        </a:solidFill>
                        <a:ln w="38100" cmpd="dbl">
                          <a:solidFill>
                            <a:srgbClr val="000000"/>
                          </a:solidFill>
                          <a:miter lim="800000"/>
                          <a:headEnd/>
                          <a:tailEnd/>
                        </a:ln>
                      </wps:spPr>
                      <wps:txbx>
                        <w:txbxContent>
                          <w:p w:rsidRPr="004B6726" w:rsidR="00495610" w:rsidP="0087540D" w:rsidRDefault="00495610" w14:paraId="0A37501D" w14:textId="77777777">
                            <w:pPr>
                              <w:spacing w:after="0" w:line="240" w:lineRule="auto"/>
                              <w:jc w:val="both"/>
                              <w:rPr>
                                <w:b/>
                                <w:i/>
                                <w:color w:val="4472C4"/>
                              </w:rPr>
                            </w:pPr>
                          </w:p>
                          <w:p w:rsidRPr="004B6726" w:rsidR="00495610" w:rsidP="0087540D" w:rsidRDefault="00495610" w14:paraId="2C85936B" w14:textId="77777777">
                            <w:pPr>
                              <w:spacing w:after="0" w:line="240" w:lineRule="auto"/>
                              <w:jc w:val="both"/>
                              <w:rPr>
                                <w:b/>
                                <w:color w:val="4472C4"/>
                              </w:rPr>
                            </w:pPr>
                            <w:r w:rsidRPr="004B6726">
                              <w:rPr>
                                <w:b/>
                                <w:color w:val="4472C4"/>
                              </w:rPr>
                              <w:t>Definition of special educational needs</w:t>
                            </w:r>
                          </w:p>
                          <w:p w:rsidRPr="004B6726" w:rsidR="00495610" w:rsidP="0087540D" w:rsidRDefault="00495610" w14:paraId="56081F50" w14:textId="77777777">
                            <w:pPr>
                              <w:spacing w:after="0" w:line="240" w:lineRule="auto"/>
                              <w:rPr>
                                <w:rFonts w:cs="Arial"/>
                                <w:color w:val="4472C4"/>
                                <w:sz w:val="20"/>
                                <w:szCs w:val="20"/>
                              </w:rPr>
                            </w:pPr>
                            <w:r w:rsidRPr="004B6726">
                              <w:rPr>
                                <w:rFonts w:cs="Arial"/>
                                <w:color w:val="4472C4"/>
                                <w:sz w:val="20"/>
                                <w:szCs w:val="20"/>
                              </w:rPr>
                              <w:t>In this p</w:t>
                            </w:r>
                            <w:r w:rsidRPr="004B6726" w:rsidR="00AC5415">
                              <w:rPr>
                                <w:rFonts w:cs="Arial"/>
                                <w:color w:val="4472C4"/>
                                <w:sz w:val="20"/>
                                <w:szCs w:val="20"/>
                              </w:rPr>
                              <w:t>lan</w:t>
                            </w:r>
                            <w:r w:rsidRPr="004B6726">
                              <w:rPr>
                                <w:rFonts w:cs="Arial"/>
                                <w:color w:val="4472C4"/>
                                <w:sz w:val="20"/>
                                <w:szCs w:val="20"/>
                              </w:rPr>
                              <w:t>, ‘special educational needs’ refers to a learning difficulty</w:t>
                            </w:r>
                            <w:r w:rsidRPr="004B6726" w:rsidR="001D4F90">
                              <w:rPr>
                                <w:rFonts w:cs="Arial"/>
                                <w:color w:val="4472C4"/>
                                <w:sz w:val="20"/>
                                <w:szCs w:val="20"/>
                              </w:rPr>
                              <w:t xml:space="preserve"> or disability</w:t>
                            </w:r>
                            <w:r w:rsidRPr="004B6726">
                              <w:rPr>
                                <w:rFonts w:cs="Arial"/>
                                <w:color w:val="4472C4"/>
                                <w:sz w:val="20"/>
                                <w:szCs w:val="20"/>
                              </w:rPr>
                              <w:t xml:space="preserve"> that requires special educational provision.</w:t>
                            </w:r>
                          </w:p>
                          <w:p w:rsidRPr="004B6726" w:rsidR="00495610" w:rsidP="0087540D" w:rsidRDefault="00495610" w14:paraId="5DAB6C7B" w14:textId="77777777">
                            <w:pPr>
                              <w:spacing w:after="0" w:line="240" w:lineRule="auto"/>
                              <w:rPr>
                                <w:rFonts w:cs="Arial"/>
                                <w:color w:val="4472C4"/>
                                <w:sz w:val="20"/>
                                <w:szCs w:val="20"/>
                              </w:rPr>
                            </w:pPr>
                          </w:p>
                          <w:p w:rsidRPr="004B6726" w:rsidR="00495610" w:rsidP="0087540D" w:rsidRDefault="00495610" w14:paraId="77DB32F9" w14:textId="77777777">
                            <w:pPr>
                              <w:spacing w:after="0" w:line="240" w:lineRule="auto"/>
                              <w:rPr>
                                <w:rFonts w:cs="Arial"/>
                                <w:color w:val="4472C4"/>
                                <w:sz w:val="20"/>
                                <w:szCs w:val="20"/>
                              </w:rPr>
                            </w:pPr>
                            <w:r w:rsidRPr="004B6726">
                              <w:rPr>
                                <w:rFonts w:cs="Arial"/>
                                <w:color w:val="4472C4"/>
                                <w:sz w:val="20"/>
                                <w:szCs w:val="20"/>
                              </w:rPr>
                              <w:t xml:space="preserve">The SEND Code of Practice 0 to 25 Years (DfE, </w:t>
                            </w:r>
                            <w:r w:rsidRPr="004B6726" w:rsidR="00375650">
                              <w:rPr>
                                <w:rFonts w:cs="Arial"/>
                                <w:color w:val="4472C4"/>
                                <w:sz w:val="20"/>
                                <w:szCs w:val="20"/>
                              </w:rPr>
                              <w:t>Jan 2015</w:t>
                            </w:r>
                            <w:r w:rsidRPr="004B6726">
                              <w:rPr>
                                <w:rFonts w:cs="Arial"/>
                                <w:color w:val="4472C4"/>
                                <w:sz w:val="20"/>
                                <w:szCs w:val="20"/>
                              </w:rPr>
                              <w:t>) says children have a learning difficulty or disability if they:</w:t>
                            </w:r>
                          </w:p>
                          <w:p w:rsidRPr="004B6726" w:rsidR="00495610" w:rsidP="00435717" w:rsidRDefault="00495610" w14:paraId="1D489CD2" w14:textId="77777777">
                            <w:pPr>
                              <w:pStyle w:val="ColorfulList-Accent11"/>
                              <w:numPr>
                                <w:ilvl w:val="0"/>
                                <w:numId w:val="14"/>
                              </w:numPr>
                              <w:spacing w:after="0" w:line="240" w:lineRule="auto"/>
                              <w:rPr>
                                <w:rFonts w:cs="Arial"/>
                                <w:color w:val="4472C4"/>
                                <w:sz w:val="20"/>
                                <w:szCs w:val="20"/>
                              </w:rPr>
                            </w:pPr>
                            <w:r w:rsidRPr="004B6726">
                              <w:rPr>
                                <w:rFonts w:cs="Arial"/>
                                <w:color w:val="4472C4"/>
                                <w:sz w:val="20"/>
                                <w:szCs w:val="20"/>
                              </w:rPr>
                              <w:t xml:space="preserve">have significantly greater difficulty in learning than </w:t>
                            </w:r>
                            <w:r w:rsidRPr="004B6726" w:rsidR="00004097">
                              <w:rPr>
                                <w:rFonts w:cs="Arial"/>
                                <w:color w:val="4472C4"/>
                                <w:sz w:val="20"/>
                                <w:szCs w:val="20"/>
                              </w:rPr>
                              <w:t>most</w:t>
                            </w:r>
                            <w:r w:rsidRPr="004B6726">
                              <w:rPr>
                                <w:rFonts w:cs="Arial"/>
                                <w:color w:val="4472C4"/>
                                <w:sz w:val="20"/>
                                <w:szCs w:val="20"/>
                              </w:rPr>
                              <w:t xml:space="preserve"> children of the same age; or</w:t>
                            </w:r>
                          </w:p>
                          <w:p w:rsidRPr="004B6726" w:rsidR="00495610" w:rsidP="00435717" w:rsidRDefault="00495610" w14:paraId="14D05A34" w14:textId="77777777">
                            <w:pPr>
                              <w:pStyle w:val="ColorfulList-Accent11"/>
                              <w:numPr>
                                <w:ilvl w:val="0"/>
                                <w:numId w:val="14"/>
                              </w:numPr>
                              <w:spacing w:after="0" w:line="240" w:lineRule="auto"/>
                              <w:rPr>
                                <w:rFonts w:cs="Arial"/>
                                <w:color w:val="4472C4"/>
                                <w:sz w:val="20"/>
                                <w:szCs w:val="20"/>
                              </w:rPr>
                            </w:pPr>
                            <w:r w:rsidRPr="004B6726">
                              <w:rPr>
                                <w:rFonts w:cs="Arial"/>
                                <w:color w:val="4472C4"/>
                                <w:sz w:val="20"/>
                                <w:szCs w:val="20"/>
                              </w:rPr>
                              <w:t>have a disability which prevents or hinders them from making use of facilities of a kind generally provided for children of the same age in mainstream schools or post-16 institutions; and</w:t>
                            </w:r>
                          </w:p>
                          <w:p w:rsidRPr="004B6726" w:rsidR="00495610" w:rsidP="00435717" w:rsidRDefault="00495610" w14:paraId="33B2291B" w14:textId="77777777">
                            <w:pPr>
                              <w:pStyle w:val="ColorfulList-Accent11"/>
                              <w:numPr>
                                <w:ilvl w:val="0"/>
                                <w:numId w:val="14"/>
                              </w:numPr>
                              <w:spacing w:after="0" w:line="240" w:lineRule="auto"/>
                              <w:rPr>
                                <w:rFonts w:cs="Arial"/>
                                <w:color w:val="4472C4"/>
                                <w:sz w:val="20"/>
                                <w:szCs w:val="20"/>
                              </w:rPr>
                            </w:pPr>
                            <w:r w:rsidRPr="004B6726">
                              <w:rPr>
                                <w:rFonts w:cs="Arial"/>
                                <w:color w:val="4472C4"/>
                                <w:sz w:val="20"/>
                                <w:szCs w:val="20"/>
                              </w:rPr>
                              <w:t>are under compulsory school age and are likely to fall within either of the definitions above when they reach compulsory school age or would do so if special educational provision was not made for them.</w:t>
                            </w:r>
                            <w:r w:rsidRPr="004B6726">
                              <w:rPr>
                                <w:rFonts w:cs="Arial"/>
                                <w:color w:val="4472C4"/>
                                <w:sz w:val="20"/>
                                <w:szCs w:val="20"/>
                              </w:rPr>
                              <w:br/>
                            </w:r>
                          </w:p>
                          <w:p w:rsidRPr="004B6726" w:rsidR="00495610" w:rsidP="0087540D" w:rsidRDefault="00495610" w14:paraId="68EF6366" w14:textId="77777777">
                            <w:pPr>
                              <w:spacing w:after="0" w:line="240" w:lineRule="auto"/>
                              <w:rPr>
                                <w:rFonts w:cs="Arial"/>
                                <w:color w:val="4472C4"/>
                                <w:sz w:val="20"/>
                                <w:szCs w:val="20"/>
                              </w:rPr>
                            </w:pPr>
                            <w:r w:rsidRPr="004B6726">
                              <w:rPr>
                                <w:rFonts w:cs="Arial"/>
                                <w:color w:val="4472C4"/>
                                <w:sz w:val="20"/>
                                <w:szCs w:val="20"/>
                              </w:rPr>
                              <w:t>Children must not be regarded as having a learning difficulty solely because the language or form of language of their home is different from the language in which they will be taught.</w:t>
                            </w:r>
                          </w:p>
                          <w:p w:rsidRPr="004B6726" w:rsidR="00492467" w:rsidP="0087540D" w:rsidRDefault="00492467" w14:paraId="02EB378F" w14:textId="77777777">
                            <w:pPr>
                              <w:spacing w:after="0" w:line="240" w:lineRule="auto"/>
                              <w:rPr>
                                <w:rFonts w:cs="Arial"/>
                                <w:color w:val="4472C4"/>
                                <w:sz w:val="20"/>
                                <w:szCs w:val="20"/>
                              </w:rPr>
                            </w:pPr>
                          </w:p>
                          <w:p w:rsidRPr="004B6726" w:rsidR="007063F9" w:rsidP="007063F9" w:rsidRDefault="007063F9" w14:paraId="2596BAEF" w14:textId="77777777">
                            <w:pPr>
                              <w:spacing w:after="0" w:line="240" w:lineRule="auto"/>
                              <w:rPr>
                                <w:rFonts w:cs="Arial"/>
                                <w:b/>
                                <w:color w:val="4472C4"/>
                              </w:rPr>
                            </w:pPr>
                            <w:r w:rsidRPr="004B6726">
                              <w:rPr>
                                <w:rFonts w:cs="Arial"/>
                                <w:b/>
                                <w:color w:val="4472C4"/>
                              </w:rPr>
                              <w:t>Definition of disability</w:t>
                            </w:r>
                          </w:p>
                          <w:p w:rsidRPr="004B6726" w:rsidR="00492467" w:rsidP="007063F9" w:rsidRDefault="00492467" w14:paraId="19BA2D07" w14:textId="77777777">
                            <w:pPr>
                              <w:spacing w:after="0" w:line="240" w:lineRule="auto"/>
                              <w:rPr>
                                <w:rFonts w:cs="Arial"/>
                                <w:color w:val="4472C4"/>
                                <w:sz w:val="20"/>
                                <w:szCs w:val="20"/>
                              </w:rPr>
                            </w:pPr>
                            <w:r w:rsidRPr="004B6726">
                              <w:rPr>
                                <w:rFonts w:cs="Arial"/>
                                <w:color w:val="4472C4"/>
                                <w:sz w:val="20"/>
                                <w:szCs w:val="20"/>
                              </w:rPr>
                              <w:t>Disability is a term defined under the Equality Act 2010 as a physical or mental impairment which has an substantial adverse long-term effect on the individual’s ability to carry out normal day to day activities.</w:t>
                            </w:r>
                          </w:p>
                          <w:p w:rsidRPr="004B6726" w:rsidR="00495610" w:rsidP="0087540D" w:rsidRDefault="00495610" w14:paraId="6A05A809" w14:textId="77777777">
                            <w:pPr>
                              <w:spacing w:after="0" w:line="240" w:lineRule="auto"/>
                              <w:rPr>
                                <w:rFonts w:cs="Arial"/>
                                <w:color w:val="4472C4"/>
                                <w:sz w:val="20"/>
                                <w:szCs w:val="20"/>
                              </w:rPr>
                            </w:pPr>
                          </w:p>
                          <w:p w:rsidRPr="004B6726" w:rsidR="00495610" w:rsidP="0087540D" w:rsidRDefault="00495610" w14:paraId="796F67BE" w14:textId="77777777">
                            <w:pPr>
                              <w:spacing w:after="0" w:line="240" w:lineRule="auto"/>
                              <w:rPr>
                                <w:rFonts w:cs="Arial"/>
                                <w:b/>
                                <w:color w:val="4472C4"/>
                              </w:rPr>
                            </w:pPr>
                            <w:r w:rsidRPr="004B6726">
                              <w:rPr>
                                <w:rFonts w:cs="Arial"/>
                                <w:b/>
                                <w:color w:val="4472C4"/>
                              </w:rPr>
                              <w:t>Definition of special educational provision</w:t>
                            </w:r>
                          </w:p>
                          <w:p w:rsidRPr="004B6726" w:rsidR="00495610" w:rsidP="0087540D" w:rsidRDefault="00495610" w14:paraId="3F445B75" w14:textId="77777777">
                            <w:pPr>
                              <w:spacing w:after="0" w:line="240" w:lineRule="auto"/>
                              <w:rPr>
                                <w:rFonts w:cs="Arial"/>
                                <w:color w:val="4472C4"/>
                                <w:sz w:val="20"/>
                                <w:szCs w:val="20"/>
                              </w:rPr>
                            </w:pPr>
                            <w:r w:rsidRPr="004B6726">
                              <w:rPr>
                                <w:rFonts w:cs="Arial"/>
                                <w:color w:val="4472C4"/>
                                <w:sz w:val="20"/>
                                <w:szCs w:val="20"/>
                              </w:rPr>
                              <w:t>For children aged two years or older, this is educational provision additional to, or otherwise different from, the educational provision normally available to pupils of the same age</w:t>
                            </w:r>
                            <w:r w:rsidRPr="004B6726" w:rsidR="001D4F90">
                              <w:rPr>
                                <w:rFonts w:cs="Arial"/>
                                <w:color w:val="4472C4"/>
                                <w:sz w:val="20"/>
                                <w:szCs w:val="20"/>
                              </w:rPr>
                              <w:t xml:space="preserve"> in mainstream provision in England</w:t>
                            </w:r>
                            <w:r w:rsidRPr="004B6726">
                              <w:rPr>
                                <w:rFonts w:cs="Arial"/>
                                <w:color w:val="4472C4"/>
                                <w:sz w:val="20"/>
                                <w:szCs w:val="20"/>
                              </w:rPr>
                              <w:t>.</w:t>
                            </w:r>
                          </w:p>
                          <w:p w:rsidR="00495610" w:rsidP="0087540D" w:rsidRDefault="00495610" w14:paraId="5A39BBE3" w14:textId="77777777">
                            <w:pPr>
                              <w:spacing w:after="0" w:line="240" w:lineRule="auto"/>
                              <w:jc w:val="right"/>
                              <w:rPr>
                                <w:rFonts w:ascii="Arial" w:hAnsi="Arial" w:cs="Arial"/>
                                <w:b/>
                                <w:i/>
                                <w:sz w:val="16"/>
                                <w:szCs w:val="16"/>
                              </w:rPr>
                            </w:pPr>
                          </w:p>
                          <w:p w:rsidR="00495610" w:rsidP="0087540D" w:rsidRDefault="00495610" w14:paraId="41C8F396" w14:textId="77777777">
                            <w:pPr>
                              <w:spacing w:after="0" w:line="240" w:lineRule="auto"/>
                            </w:pPr>
                          </w:p>
                        </w:txbxContent>
                      </wps:txbx>
                      <wps:bodyPr rot="0" vert="horz" wrap="square" lIns="91440" tIns="45720" rIns="91440" bIns="45720" anchor="t" anchorCtr="0" upright="1">
                        <a:noAutofit/>
                      </wps:bodyPr>
                    </wps:wsp>
                  </a:graphicData>
                </a:graphic>
              </wp:inline>
            </w:drawing>
          </mc:Choice>
          <mc:Fallback>
            <w:pict w14:anchorId="79A8F04D">
              <v:shapetype id="_x0000_t202" coordsize="21600,21600" o:spt="202" path="m,l,21600r21600,l21600,xe" w14:anchorId="7C543BC5">
                <v:stroke joinstyle="miter"/>
                <v:path gradientshapeok="t" o:connecttype="rect"/>
              </v:shapetype>
              <v:shape id="Text Box 3" style="width:448.3pt;height:327.45pt;visibility:visible;mso-wrap-style:square;mso-left-percent:-10001;mso-top-percent:-10001;mso-position-horizontal:absolute;mso-position-horizontal-relative:char;mso-position-vertical:absolute;mso-position-vertical-relative:line;mso-left-percent:-10001;mso-top-percent:-10001;v-text-anchor:top" o:spid="_x0000_s1026"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0MhHgIAADgEAAAOAAAAZHJzL2Uyb0RvYy54bWysU9uO2yAQfa/Uf0C8N7azSZq14qy22aaq&#10;tL1I234AxthGxQwFEjv9+h2wN5veXqrygBhmODNz5rC5GTpFjsI6Cbqg2SylRGgOldRNQb9+2b9a&#10;U+I80xVToEVBT8LRm+3LF5ve5GIOLahKWIIg2uW9KWjrvcmTxPFWdMzNwAiNzhpsxzyatkkqy3pE&#10;71QyT9NV0oOtjAUunMPbu9FJtxG/rgX3n+raCU9UQbE2H3cb9zLsyXbD8sYy00o+lcH+oYqOSY1J&#10;z1B3zDNysPI3qE5yCw5qP+PQJVDXkovYA3aTpb9089AyI2IvSI4zZ5rc/4PlH48P5rMlfngDAw4w&#10;NuHMPfBvjmjYtUw34tZa6FvBKkycBcqS3rh8ehqodrkLIGX/ASocMjt4iEBDbbvACvZJEB0HcDqT&#10;LgZPOF4uV9dXiwxdHH2LbLleZcuYg+VPz411/p2AjoRDQS1ONcKz473zoRyWP4WEbA6UrPZSqWjY&#10;ptwpS44MFbCPa0L/KUxp0hf0ap2loZLOVAWtSjWy8Ve4NK4/wXXSo6yV7Aq6PgexPHD4VldRdJ5J&#10;NZ6xfKUnUgOPI6N+KAcMDOSWUJ2QXgujfPG74aEF+4OSHqVbUPf9wKygRL3XOKLrbLEIWo/GYvl6&#10;joa99JSXHqY5QhXUUzIed378HwdjZdNiplEUGm5xrLWMhD9XNdWN8oxzmL5S0P+lHaOeP/z2EQAA&#10;//8DAFBLAwQUAAYACAAAACEAWAIpFNwAAAAFAQAADwAAAGRycy9kb3ducmV2LnhtbEyPwU7DMBBE&#10;70j8g7VI3KhTREKbxqkACRHBARH4ACfeJhH2Oo23bfh7DBe4rDSa0czbYjs7K444hcGTguUiAYHU&#10;ejNQp+Dj/fFqBSKwJqOtJ1TwhQG25flZoXPjT/SGx5o7EUso5FpBzzzmUoa2R6fDwo9I0dv5yWmO&#10;cuqkmfQpljsrr5Mkk04PFBd6PeJDj+1nfXAKqpdbm7rq1Tb18n7fpvz8lFR7pS4v5rsNCMaZ/8Lw&#10;gx/RoYxMjT+QCcIqiI/w743eap1lIBoFWXqzBlkW8j99+Q0AAP//AwBQSwECLQAUAAYACAAAACEA&#10;toM4kv4AAADhAQAAEwAAAAAAAAAAAAAAAAAAAAAAW0NvbnRlbnRfVHlwZXNdLnhtbFBLAQItABQA&#10;BgAIAAAAIQA4/SH/1gAAAJQBAAALAAAAAAAAAAAAAAAAAC8BAABfcmVscy8ucmVsc1BLAQItABQA&#10;BgAIAAAAIQDpn0MhHgIAADgEAAAOAAAAAAAAAAAAAAAAAC4CAABkcnMvZTJvRG9jLnhtbFBLAQIt&#10;ABQABgAIAAAAIQBYAikU3AAAAAUBAAAPAAAAAAAAAAAAAAAAAHgEAABkcnMvZG93bnJldi54bWxQ&#10;SwUGAAAAAAQABADzAAAAgQUAAAAA&#10;">
                <v:stroke linestyle="thinThin"/>
                <v:textbox>
                  <w:txbxContent>
                    <w:p w:rsidRPr="004B6726" w:rsidR="00495610" w:rsidP="0087540D" w:rsidRDefault="00495610" w14:paraId="72A3D3EC" w14:textId="77777777">
                      <w:pPr>
                        <w:spacing w:after="0" w:line="240" w:lineRule="auto"/>
                        <w:jc w:val="both"/>
                        <w:rPr>
                          <w:b/>
                          <w:i/>
                          <w:color w:val="4472C4"/>
                        </w:rPr>
                      </w:pPr>
                    </w:p>
                    <w:p w:rsidRPr="004B6726" w:rsidR="00495610" w:rsidP="0087540D" w:rsidRDefault="00495610" w14:paraId="23578228" w14:textId="77777777">
                      <w:pPr>
                        <w:spacing w:after="0" w:line="240" w:lineRule="auto"/>
                        <w:jc w:val="both"/>
                        <w:rPr>
                          <w:b/>
                          <w:color w:val="4472C4"/>
                        </w:rPr>
                      </w:pPr>
                      <w:r w:rsidRPr="004B6726">
                        <w:rPr>
                          <w:b/>
                          <w:color w:val="4472C4"/>
                        </w:rPr>
                        <w:t>Definition of special educational needs</w:t>
                      </w:r>
                    </w:p>
                    <w:p w:rsidRPr="004B6726" w:rsidR="00495610" w:rsidP="0087540D" w:rsidRDefault="00495610" w14:paraId="198E59D2" w14:textId="77777777">
                      <w:pPr>
                        <w:spacing w:after="0" w:line="240" w:lineRule="auto"/>
                        <w:rPr>
                          <w:rFonts w:cs="Arial"/>
                          <w:color w:val="4472C4"/>
                          <w:sz w:val="20"/>
                          <w:szCs w:val="20"/>
                        </w:rPr>
                      </w:pPr>
                      <w:r w:rsidRPr="004B6726">
                        <w:rPr>
                          <w:rFonts w:cs="Arial"/>
                          <w:color w:val="4472C4"/>
                          <w:sz w:val="20"/>
                          <w:szCs w:val="20"/>
                        </w:rPr>
                        <w:t>In this p</w:t>
                      </w:r>
                      <w:r w:rsidRPr="004B6726" w:rsidR="00AC5415">
                        <w:rPr>
                          <w:rFonts w:cs="Arial"/>
                          <w:color w:val="4472C4"/>
                          <w:sz w:val="20"/>
                          <w:szCs w:val="20"/>
                        </w:rPr>
                        <w:t>lan</w:t>
                      </w:r>
                      <w:r w:rsidRPr="004B6726">
                        <w:rPr>
                          <w:rFonts w:cs="Arial"/>
                          <w:color w:val="4472C4"/>
                          <w:sz w:val="20"/>
                          <w:szCs w:val="20"/>
                        </w:rPr>
                        <w:t>, ‘special educational needs’ refers to a learning difficulty</w:t>
                      </w:r>
                      <w:r w:rsidRPr="004B6726" w:rsidR="001D4F90">
                        <w:rPr>
                          <w:rFonts w:cs="Arial"/>
                          <w:color w:val="4472C4"/>
                          <w:sz w:val="20"/>
                          <w:szCs w:val="20"/>
                        </w:rPr>
                        <w:t xml:space="preserve"> or disability</w:t>
                      </w:r>
                      <w:r w:rsidRPr="004B6726">
                        <w:rPr>
                          <w:rFonts w:cs="Arial"/>
                          <w:color w:val="4472C4"/>
                          <w:sz w:val="20"/>
                          <w:szCs w:val="20"/>
                        </w:rPr>
                        <w:t xml:space="preserve"> that requires special educational provision.</w:t>
                      </w:r>
                    </w:p>
                    <w:p w:rsidRPr="004B6726" w:rsidR="00495610" w:rsidP="0087540D" w:rsidRDefault="00495610" w14:paraId="0D0B940D" w14:textId="77777777">
                      <w:pPr>
                        <w:spacing w:after="0" w:line="240" w:lineRule="auto"/>
                        <w:rPr>
                          <w:rFonts w:cs="Arial"/>
                          <w:color w:val="4472C4"/>
                          <w:sz w:val="20"/>
                          <w:szCs w:val="20"/>
                        </w:rPr>
                      </w:pPr>
                    </w:p>
                    <w:p w:rsidRPr="004B6726" w:rsidR="00495610" w:rsidP="0087540D" w:rsidRDefault="00495610" w14:paraId="1451449D" w14:textId="77777777">
                      <w:pPr>
                        <w:spacing w:after="0" w:line="240" w:lineRule="auto"/>
                        <w:rPr>
                          <w:rFonts w:cs="Arial"/>
                          <w:color w:val="4472C4"/>
                          <w:sz w:val="20"/>
                          <w:szCs w:val="20"/>
                        </w:rPr>
                      </w:pPr>
                      <w:r w:rsidRPr="004B6726">
                        <w:rPr>
                          <w:rFonts w:cs="Arial"/>
                          <w:color w:val="4472C4"/>
                          <w:sz w:val="20"/>
                          <w:szCs w:val="20"/>
                        </w:rPr>
                        <w:t xml:space="preserve">The SEND Code of Practice 0 to 25 Years (DfE, </w:t>
                      </w:r>
                      <w:r w:rsidRPr="004B6726" w:rsidR="00375650">
                        <w:rPr>
                          <w:rFonts w:cs="Arial"/>
                          <w:color w:val="4472C4"/>
                          <w:sz w:val="20"/>
                          <w:szCs w:val="20"/>
                        </w:rPr>
                        <w:t>Jan 2015</w:t>
                      </w:r>
                      <w:r w:rsidRPr="004B6726">
                        <w:rPr>
                          <w:rFonts w:cs="Arial"/>
                          <w:color w:val="4472C4"/>
                          <w:sz w:val="20"/>
                          <w:szCs w:val="20"/>
                        </w:rPr>
                        <w:t>) says children have a learning difficulty or disability if they:</w:t>
                      </w:r>
                    </w:p>
                    <w:p w:rsidRPr="004B6726" w:rsidR="00495610" w:rsidP="00435717" w:rsidRDefault="00495610" w14:paraId="267A80AE" w14:textId="77777777">
                      <w:pPr>
                        <w:pStyle w:val="ColorfulList-Accent11"/>
                        <w:numPr>
                          <w:ilvl w:val="0"/>
                          <w:numId w:val="14"/>
                        </w:numPr>
                        <w:spacing w:after="0" w:line="240" w:lineRule="auto"/>
                        <w:rPr>
                          <w:rFonts w:cs="Arial"/>
                          <w:color w:val="4472C4"/>
                          <w:sz w:val="20"/>
                          <w:szCs w:val="20"/>
                        </w:rPr>
                      </w:pPr>
                      <w:r w:rsidRPr="004B6726">
                        <w:rPr>
                          <w:rFonts w:cs="Arial"/>
                          <w:color w:val="4472C4"/>
                          <w:sz w:val="20"/>
                          <w:szCs w:val="20"/>
                        </w:rPr>
                        <w:t xml:space="preserve">have significantly greater difficulty in learning than </w:t>
                      </w:r>
                      <w:r w:rsidRPr="004B6726" w:rsidR="00004097">
                        <w:rPr>
                          <w:rFonts w:cs="Arial"/>
                          <w:color w:val="4472C4"/>
                          <w:sz w:val="20"/>
                          <w:szCs w:val="20"/>
                        </w:rPr>
                        <w:t>most</w:t>
                      </w:r>
                      <w:r w:rsidRPr="004B6726">
                        <w:rPr>
                          <w:rFonts w:cs="Arial"/>
                          <w:color w:val="4472C4"/>
                          <w:sz w:val="20"/>
                          <w:szCs w:val="20"/>
                        </w:rPr>
                        <w:t xml:space="preserve"> children of the same age; or</w:t>
                      </w:r>
                    </w:p>
                    <w:p w:rsidRPr="004B6726" w:rsidR="00495610" w:rsidP="00435717" w:rsidRDefault="00495610" w14:paraId="4076DDE3" w14:textId="77777777">
                      <w:pPr>
                        <w:pStyle w:val="ColorfulList-Accent11"/>
                        <w:numPr>
                          <w:ilvl w:val="0"/>
                          <w:numId w:val="14"/>
                        </w:numPr>
                        <w:spacing w:after="0" w:line="240" w:lineRule="auto"/>
                        <w:rPr>
                          <w:rFonts w:cs="Arial"/>
                          <w:color w:val="4472C4"/>
                          <w:sz w:val="20"/>
                          <w:szCs w:val="20"/>
                        </w:rPr>
                      </w:pPr>
                      <w:r w:rsidRPr="004B6726">
                        <w:rPr>
                          <w:rFonts w:cs="Arial"/>
                          <w:color w:val="4472C4"/>
                          <w:sz w:val="20"/>
                          <w:szCs w:val="20"/>
                        </w:rPr>
                        <w:t>have a disability which prevents or hinders them from making use of facilities of a kind generally provided for children of the same age in mainstream schools or post-16 institutions; and</w:t>
                      </w:r>
                    </w:p>
                    <w:p w:rsidRPr="004B6726" w:rsidR="00495610" w:rsidP="00435717" w:rsidRDefault="00495610" w14:paraId="69D0E612" w14:textId="77777777">
                      <w:pPr>
                        <w:pStyle w:val="ColorfulList-Accent11"/>
                        <w:numPr>
                          <w:ilvl w:val="0"/>
                          <w:numId w:val="14"/>
                        </w:numPr>
                        <w:spacing w:after="0" w:line="240" w:lineRule="auto"/>
                        <w:rPr>
                          <w:rFonts w:cs="Arial"/>
                          <w:color w:val="4472C4"/>
                          <w:sz w:val="20"/>
                          <w:szCs w:val="20"/>
                        </w:rPr>
                      </w:pPr>
                      <w:r w:rsidRPr="004B6726">
                        <w:rPr>
                          <w:rFonts w:cs="Arial"/>
                          <w:color w:val="4472C4"/>
                          <w:sz w:val="20"/>
                          <w:szCs w:val="20"/>
                        </w:rPr>
                        <w:t>are under compulsory school age and are likely to fall within either of the definitions above when they reach compulsory school age or would do so if special educational provision was not made for them.</w:t>
                      </w:r>
                      <w:r w:rsidRPr="004B6726">
                        <w:rPr>
                          <w:rFonts w:cs="Arial"/>
                          <w:color w:val="4472C4"/>
                          <w:sz w:val="20"/>
                          <w:szCs w:val="20"/>
                        </w:rPr>
                        <w:br/>
                      </w:r>
                    </w:p>
                    <w:p w:rsidRPr="004B6726" w:rsidR="00495610" w:rsidP="0087540D" w:rsidRDefault="00495610" w14:paraId="2A71B089" w14:textId="77777777">
                      <w:pPr>
                        <w:spacing w:after="0" w:line="240" w:lineRule="auto"/>
                        <w:rPr>
                          <w:rFonts w:cs="Arial"/>
                          <w:color w:val="4472C4"/>
                          <w:sz w:val="20"/>
                          <w:szCs w:val="20"/>
                        </w:rPr>
                      </w:pPr>
                      <w:r w:rsidRPr="004B6726">
                        <w:rPr>
                          <w:rFonts w:cs="Arial"/>
                          <w:color w:val="4472C4"/>
                          <w:sz w:val="20"/>
                          <w:szCs w:val="20"/>
                        </w:rPr>
                        <w:t>Children must not be regarded as having a learning difficulty solely because the language or form of language of their home is different from the language in which they will be taught.</w:t>
                      </w:r>
                    </w:p>
                    <w:p w:rsidRPr="004B6726" w:rsidR="00492467" w:rsidP="0087540D" w:rsidRDefault="00492467" w14:paraId="0E27B00A" w14:textId="77777777">
                      <w:pPr>
                        <w:spacing w:after="0" w:line="240" w:lineRule="auto"/>
                        <w:rPr>
                          <w:rFonts w:cs="Arial"/>
                          <w:color w:val="4472C4"/>
                          <w:sz w:val="20"/>
                          <w:szCs w:val="20"/>
                        </w:rPr>
                      </w:pPr>
                    </w:p>
                    <w:p w:rsidRPr="004B6726" w:rsidR="007063F9" w:rsidP="007063F9" w:rsidRDefault="007063F9" w14:paraId="6BB2D8AA" w14:textId="77777777">
                      <w:pPr>
                        <w:spacing w:after="0" w:line="240" w:lineRule="auto"/>
                        <w:rPr>
                          <w:rFonts w:cs="Arial"/>
                          <w:b/>
                          <w:color w:val="4472C4"/>
                        </w:rPr>
                      </w:pPr>
                      <w:r w:rsidRPr="004B6726">
                        <w:rPr>
                          <w:rFonts w:cs="Arial"/>
                          <w:b/>
                          <w:color w:val="4472C4"/>
                        </w:rPr>
                        <w:t>Definition of disability</w:t>
                      </w:r>
                    </w:p>
                    <w:p w:rsidRPr="004B6726" w:rsidR="00492467" w:rsidP="007063F9" w:rsidRDefault="00492467" w14:paraId="3268FE89" w14:textId="77777777">
                      <w:pPr>
                        <w:spacing w:after="0" w:line="240" w:lineRule="auto"/>
                        <w:rPr>
                          <w:rFonts w:cs="Arial"/>
                          <w:color w:val="4472C4"/>
                          <w:sz w:val="20"/>
                          <w:szCs w:val="20"/>
                        </w:rPr>
                      </w:pPr>
                      <w:r w:rsidRPr="004B6726">
                        <w:rPr>
                          <w:rFonts w:cs="Arial"/>
                          <w:color w:val="4472C4"/>
                          <w:sz w:val="20"/>
                          <w:szCs w:val="20"/>
                        </w:rPr>
                        <w:t>Disability is a term defined under the Equality Act 2010 as a physical or mental impairment which has an substantial adverse long-term effect on the individual’s ability to carry out normal day to day activities.</w:t>
                      </w:r>
                    </w:p>
                    <w:p w:rsidRPr="004B6726" w:rsidR="00495610" w:rsidP="0087540D" w:rsidRDefault="00495610" w14:paraId="60061E4C" w14:textId="77777777">
                      <w:pPr>
                        <w:spacing w:after="0" w:line="240" w:lineRule="auto"/>
                        <w:rPr>
                          <w:rFonts w:cs="Arial"/>
                          <w:color w:val="4472C4"/>
                          <w:sz w:val="20"/>
                          <w:szCs w:val="20"/>
                        </w:rPr>
                      </w:pPr>
                    </w:p>
                    <w:p w:rsidRPr="004B6726" w:rsidR="00495610" w:rsidP="0087540D" w:rsidRDefault="00495610" w14:paraId="7AFC357E" w14:textId="77777777">
                      <w:pPr>
                        <w:spacing w:after="0" w:line="240" w:lineRule="auto"/>
                        <w:rPr>
                          <w:rFonts w:cs="Arial"/>
                          <w:b/>
                          <w:color w:val="4472C4"/>
                        </w:rPr>
                      </w:pPr>
                      <w:r w:rsidRPr="004B6726">
                        <w:rPr>
                          <w:rFonts w:cs="Arial"/>
                          <w:b/>
                          <w:color w:val="4472C4"/>
                        </w:rPr>
                        <w:t>Definition of special educational provision</w:t>
                      </w:r>
                    </w:p>
                    <w:p w:rsidRPr="004B6726" w:rsidR="00495610" w:rsidP="0087540D" w:rsidRDefault="00495610" w14:paraId="5B0C57D6" w14:textId="77777777">
                      <w:pPr>
                        <w:spacing w:after="0" w:line="240" w:lineRule="auto"/>
                        <w:rPr>
                          <w:rFonts w:cs="Arial"/>
                          <w:color w:val="4472C4"/>
                          <w:sz w:val="20"/>
                          <w:szCs w:val="20"/>
                        </w:rPr>
                      </w:pPr>
                      <w:r w:rsidRPr="004B6726">
                        <w:rPr>
                          <w:rFonts w:cs="Arial"/>
                          <w:color w:val="4472C4"/>
                          <w:sz w:val="20"/>
                          <w:szCs w:val="20"/>
                        </w:rPr>
                        <w:t>For children aged two years or older, this is educational provision additional to, or otherwise different from, the educational provision normally available to pupils of the same age</w:t>
                      </w:r>
                      <w:r w:rsidRPr="004B6726" w:rsidR="001D4F90">
                        <w:rPr>
                          <w:rFonts w:cs="Arial"/>
                          <w:color w:val="4472C4"/>
                          <w:sz w:val="20"/>
                          <w:szCs w:val="20"/>
                        </w:rPr>
                        <w:t xml:space="preserve"> in mainstream provision in England</w:t>
                      </w:r>
                      <w:r w:rsidRPr="004B6726">
                        <w:rPr>
                          <w:rFonts w:cs="Arial"/>
                          <w:color w:val="4472C4"/>
                          <w:sz w:val="20"/>
                          <w:szCs w:val="20"/>
                        </w:rPr>
                        <w:t>.</w:t>
                      </w:r>
                    </w:p>
                    <w:p w:rsidR="00495610" w:rsidP="0087540D" w:rsidRDefault="00495610" w14:paraId="44EAFD9C" w14:textId="77777777">
                      <w:pPr>
                        <w:spacing w:after="0" w:line="240" w:lineRule="auto"/>
                        <w:jc w:val="right"/>
                        <w:rPr>
                          <w:rFonts w:ascii="Arial" w:hAnsi="Arial" w:cs="Arial"/>
                          <w:b/>
                          <w:i/>
                          <w:sz w:val="16"/>
                          <w:szCs w:val="16"/>
                        </w:rPr>
                      </w:pPr>
                    </w:p>
                    <w:p w:rsidR="00495610" w:rsidP="0087540D" w:rsidRDefault="00495610" w14:paraId="4B94D5A5" w14:textId="77777777">
                      <w:pPr>
                        <w:spacing w:after="0" w:line="240" w:lineRule="auto"/>
                      </w:pPr>
                    </w:p>
                  </w:txbxContent>
                </v:textbox>
                <w10:anchorlock/>
              </v:shape>
            </w:pict>
          </mc:Fallback>
        </mc:AlternateContent>
      </w:r>
    </w:p>
    <w:p w:rsidR="0064121C" w:rsidP="0087540D" w:rsidRDefault="005B21BF" w14:paraId="360B13D5" w14:textId="77777777">
      <w:pPr>
        <w:rPr>
          <w:sz w:val="20"/>
          <w:szCs w:val="20"/>
        </w:rPr>
      </w:pPr>
      <w:r>
        <w:rPr>
          <w:sz w:val="20"/>
          <w:szCs w:val="20"/>
        </w:rPr>
        <w:t xml:space="preserve">Bettws Lifehouse </w:t>
      </w:r>
      <w:r w:rsidR="00D7389D">
        <w:rPr>
          <w:sz w:val="20"/>
          <w:szCs w:val="20"/>
        </w:rPr>
        <w:t>h</w:t>
      </w:r>
      <w:r w:rsidR="00B823EB">
        <w:rPr>
          <w:sz w:val="20"/>
          <w:szCs w:val="20"/>
        </w:rPr>
        <w:t>as ado</w:t>
      </w:r>
      <w:r w:rsidR="0064121C">
        <w:rPr>
          <w:sz w:val="20"/>
          <w:szCs w:val="20"/>
        </w:rPr>
        <w:t xml:space="preserve">pted this accessibility plan in line with the school’s </w:t>
      </w:r>
      <w:r w:rsidR="00C36438">
        <w:rPr>
          <w:sz w:val="20"/>
          <w:szCs w:val="20"/>
        </w:rPr>
        <w:t>C</w:t>
      </w:r>
      <w:r>
        <w:rPr>
          <w:b/>
          <w:sz w:val="20"/>
          <w:szCs w:val="20"/>
        </w:rPr>
        <w:t>urriculum</w:t>
      </w:r>
      <w:r w:rsidRPr="0064121C" w:rsidR="0064121C">
        <w:rPr>
          <w:b/>
          <w:sz w:val="20"/>
          <w:szCs w:val="20"/>
        </w:rPr>
        <w:t xml:space="preserve"> </w:t>
      </w:r>
      <w:r w:rsidR="00C36438">
        <w:rPr>
          <w:b/>
          <w:sz w:val="20"/>
          <w:szCs w:val="20"/>
        </w:rPr>
        <w:t>P</w:t>
      </w:r>
      <w:r w:rsidRPr="0064121C" w:rsidR="0064121C">
        <w:rPr>
          <w:b/>
          <w:sz w:val="20"/>
          <w:szCs w:val="20"/>
        </w:rPr>
        <w:t>olicy</w:t>
      </w:r>
      <w:r w:rsidR="001D4F90">
        <w:rPr>
          <w:b/>
          <w:sz w:val="20"/>
          <w:szCs w:val="20"/>
        </w:rPr>
        <w:t xml:space="preserve"> and </w:t>
      </w:r>
      <w:r w:rsidR="00C36438">
        <w:rPr>
          <w:b/>
          <w:sz w:val="20"/>
          <w:szCs w:val="20"/>
        </w:rPr>
        <w:t>Access &amp; Single E</w:t>
      </w:r>
      <w:r w:rsidR="001D4F90">
        <w:rPr>
          <w:b/>
          <w:sz w:val="20"/>
          <w:szCs w:val="20"/>
        </w:rPr>
        <w:t xml:space="preserve">quality </w:t>
      </w:r>
      <w:r w:rsidR="00C36438">
        <w:rPr>
          <w:b/>
          <w:sz w:val="20"/>
          <w:szCs w:val="20"/>
        </w:rPr>
        <w:t>P</w:t>
      </w:r>
      <w:r w:rsidR="001D4F90">
        <w:rPr>
          <w:b/>
          <w:sz w:val="20"/>
          <w:szCs w:val="20"/>
        </w:rPr>
        <w:t xml:space="preserve">olicy </w:t>
      </w:r>
      <w:r w:rsidR="0064121C">
        <w:rPr>
          <w:sz w:val="20"/>
          <w:szCs w:val="20"/>
        </w:rPr>
        <w:t xml:space="preserve">with the aim </w:t>
      </w:r>
      <w:r w:rsidR="00B653C5">
        <w:rPr>
          <w:sz w:val="20"/>
          <w:szCs w:val="20"/>
        </w:rPr>
        <w:t xml:space="preserve">of </w:t>
      </w:r>
      <w:r w:rsidR="0064121C">
        <w:rPr>
          <w:sz w:val="20"/>
          <w:szCs w:val="20"/>
        </w:rPr>
        <w:t>ensur</w:t>
      </w:r>
      <w:r w:rsidR="00B653C5">
        <w:rPr>
          <w:sz w:val="20"/>
          <w:szCs w:val="20"/>
        </w:rPr>
        <w:t>ing</w:t>
      </w:r>
      <w:r w:rsidR="0064121C">
        <w:rPr>
          <w:sz w:val="20"/>
          <w:szCs w:val="20"/>
        </w:rPr>
        <w:t xml:space="preserve"> that our school is socially and academically inclusive, that all pupils have access to a full curriculum, and that all pupils are appropriately challenged.</w:t>
      </w:r>
      <w:r w:rsidR="00A77331">
        <w:rPr>
          <w:sz w:val="20"/>
          <w:szCs w:val="20"/>
        </w:rPr>
        <w:t xml:space="preserve"> </w:t>
      </w:r>
    </w:p>
    <w:p w:rsidR="007063F9" w:rsidP="0087540D" w:rsidRDefault="007063F9" w14:paraId="3DDDDE02" w14:textId="77777777">
      <w:pPr>
        <w:rPr>
          <w:sz w:val="20"/>
          <w:szCs w:val="20"/>
        </w:rPr>
      </w:pPr>
      <w:r>
        <w:rPr>
          <w:sz w:val="20"/>
          <w:szCs w:val="20"/>
        </w:rPr>
        <w:t>This accessibility plan forms part of the school’s</w:t>
      </w:r>
      <w:r w:rsidR="006B5C29">
        <w:rPr>
          <w:sz w:val="20"/>
          <w:szCs w:val="20"/>
        </w:rPr>
        <w:t xml:space="preserve"> approach to meeting the needs of all our pupils.  </w:t>
      </w:r>
    </w:p>
    <w:p w:rsidR="00553BE1" w:rsidP="0087540D" w:rsidRDefault="00A77331" w14:paraId="6F3FA38F" w14:textId="77777777">
      <w:pPr>
        <w:rPr>
          <w:sz w:val="20"/>
          <w:szCs w:val="20"/>
        </w:rPr>
      </w:pPr>
      <w:r>
        <w:rPr>
          <w:sz w:val="20"/>
          <w:szCs w:val="20"/>
        </w:rPr>
        <w:t xml:space="preserve">Our </w:t>
      </w:r>
      <w:r w:rsidR="002F27B8">
        <w:rPr>
          <w:b/>
          <w:sz w:val="20"/>
          <w:szCs w:val="20"/>
        </w:rPr>
        <w:t>curriculum</w:t>
      </w:r>
      <w:r w:rsidRPr="00A77331">
        <w:rPr>
          <w:b/>
          <w:sz w:val="20"/>
          <w:szCs w:val="20"/>
        </w:rPr>
        <w:t xml:space="preserve"> policy</w:t>
      </w:r>
      <w:r>
        <w:rPr>
          <w:sz w:val="20"/>
          <w:szCs w:val="20"/>
        </w:rPr>
        <w:t xml:space="preserve"> outlines the </w:t>
      </w:r>
      <w:r w:rsidR="00495610">
        <w:rPr>
          <w:sz w:val="20"/>
          <w:szCs w:val="20"/>
        </w:rPr>
        <w:t xml:space="preserve">school’s </w:t>
      </w:r>
      <w:r>
        <w:rPr>
          <w:sz w:val="20"/>
          <w:szCs w:val="20"/>
        </w:rPr>
        <w:t xml:space="preserve">provision </w:t>
      </w:r>
      <w:r w:rsidR="00495610">
        <w:rPr>
          <w:sz w:val="20"/>
          <w:szCs w:val="20"/>
        </w:rPr>
        <w:t>for</w:t>
      </w:r>
      <w:r>
        <w:rPr>
          <w:sz w:val="20"/>
          <w:szCs w:val="20"/>
        </w:rPr>
        <w:t xml:space="preserve"> support</w:t>
      </w:r>
      <w:r w:rsidR="00495610">
        <w:rPr>
          <w:sz w:val="20"/>
          <w:szCs w:val="20"/>
        </w:rPr>
        <w:t>ing</w:t>
      </w:r>
      <w:r>
        <w:rPr>
          <w:sz w:val="20"/>
          <w:szCs w:val="20"/>
        </w:rPr>
        <w:t xml:space="preserve"> pupils with special educational needs</w:t>
      </w:r>
      <w:r w:rsidR="00A90C97">
        <w:rPr>
          <w:sz w:val="20"/>
          <w:szCs w:val="20"/>
        </w:rPr>
        <w:t xml:space="preserve"> and disabilities</w:t>
      </w:r>
      <w:r w:rsidR="00B8101A">
        <w:rPr>
          <w:sz w:val="20"/>
          <w:szCs w:val="20"/>
        </w:rPr>
        <w:t xml:space="preserve"> (SEN</w:t>
      </w:r>
      <w:r w:rsidR="00A90C97">
        <w:rPr>
          <w:sz w:val="20"/>
          <w:szCs w:val="20"/>
        </w:rPr>
        <w:t>D</w:t>
      </w:r>
      <w:r w:rsidR="00B8101A">
        <w:rPr>
          <w:sz w:val="20"/>
          <w:szCs w:val="20"/>
        </w:rPr>
        <w:t>)</w:t>
      </w:r>
      <w:r>
        <w:rPr>
          <w:sz w:val="20"/>
          <w:szCs w:val="20"/>
        </w:rPr>
        <w:t>, and</w:t>
      </w:r>
      <w:r w:rsidR="00553BE1">
        <w:rPr>
          <w:sz w:val="20"/>
          <w:szCs w:val="20"/>
        </w:rPr>
        <w:t xml:space="preserve"> t</w:t>
      </w:r>
      <w:r w:rsidRPr="00CD79CE" w:rsidR="00553BE1">
        <w:rPr>
          <w:sz w:val="20"/>
          <w:szCs w:val="20"/>
        </w:rPr>
        <w:t xml:space="preserve">he school’s </w:t>
      </w:r>
      <w:r w:rsidR="00C36438">
        <w:rPr>
          <w:b/>
          <w:sz w:val="20"/>
          <w:szCs w:val="20"/>
        </w:rPr>
        <w:t xml:space="preserve">Access &amp; Single Equality Policy </w:t>
      </w:r>
      <w:r w:rsidRPr="00CD79CE" w:rsidR="00553BE1">
        <w:rPr>
          <w:sz w:val="20"/>
          <w:szCs w:val="20"/>
        </w:rPr>
        <w:t>explains how</w:t>
      </w:r>
      <w:r w:rsidR="00553BE1">
        <w:rPr>
          <w:sz w:val="20"/>
          <w:szCs w:val="20"/>
        </w:rPr>
        <w:t xml:space="preserve"> we </w:t>
      </w:r>
      <w:r w:rsidR="006B5C29">
        <w:rPr>
          <w:sz w:val="20"/>
          <w:szCs w:val="20"/>
        </w:rPr>
        <w:t xml:space="preserve">aim to ensure </w:t>
      </w:r>
      <w:r w:rsidR="00553BE1">
        <w:rPr>
          <w:sz w:val="20"/>
          <w:szCs w:val="20"/>
        </w:rPr>
        <w:t>equal opportunities for all our students</w:t>
      </w:r>
      <w:r w:rsidR="006B5C29">
        <w:rPr>
          <w:sz w:val="20"/>
          <w:szCs w:val="20"/>
        </w:rPr>
        <w:t xml:space="preserve"> through</w:t>
      </w:r>
      <w:r w:rsidRPr="00435717" w:rsidR="00E05495">
        <w:rPr>
          <w:sz w:val="20"/>
          <w:szCs w:val="20"/>
        </w:rPr>
        <w:t xml:space="preserve"> </w:t>
      </w:r>
      <w:r w:rsidR="004D25B7">
        <w:rPr>
          <w:sz w:val="20"/>
          <w:szCs w:val="20"/>
        </w:rPr>
        <w:t>i</w:t>
      </w:r>
      <w:r w:rsidRPr="00435717" w:rsidR="002E3493">
        <w:rPr>
          <w:sz w:val="20"/>
          <w:szCs w:val="20"/>
        </w:rPr>
        <w:t>ncreased a</w:t>
      </w:r>
      <w:r w:rsidRPr="00435717" w:rsidR="00553BE1">
        <w:rPr>
          <w:sz w:val="20"/>
          <w:szCs w:val="20"/>
        </w:rPr>
        <w:t xml:space="preserve">ccess to the curriculum, </w:t>
      </w:r>
      <w:r w:rsidR="006B5C29">
        <w:rPr>
          <w:sz w:val="20"/>
          <w:szCs w:val="20"/>
        </w:rPr>
        <w:t xml:space="preserve">improving the </w:t>
      </w:r>
      <w:r w:rsidRPr="00435717" w:rsidR="00553BE1">
        <w:rPr>
          <w:sz w:val="20"/>
          <w:szCs w:val="20"/>
        </w:rPr>
        <w:t>phy</w:t>
      </w:r>
      <w:r w:rsidRPr="00435717" w:rsidR="00765B32">
        <w:rPr>
          <w:sz w:val="20"/>
          <w:szCs w:val="20"/>
        </w:rPr>
        <w:t xml:space="preserve">sical </w:t>
      </w:r>
      <w:r w:rsidR="006B5C29">
        <w:rPr>
          <w:sz w:val="20"/>
          <w:szCs w:val="20"/>
        </w:rPr>
        <w:t>environment at</w:t>
      </w:r>
      <w:r w:rsidRPr="00435717" w:rsidR="00765B32">
        <w:rPr>
          <w:sz w:val="20"/>
          <w:szCs w:val="20"/>
        </w:rPr>
        <w:t xml:space="preserve"> the school and</w:t>
      </w:r>
      <w:r w:rsidRPr="004D25B7" w:rsidR="00553BE1">
        <w:rPr>
          <w:sz w:val="20"/>
          <w:szCs w:val="20"/>
        </w:rPr>
        <w:t xml:space="preserve"> </w:t>
      </w:r>
      <w:r w:rsidR="006B5C29">
        <w:rPr>
          <w:sz w:val="20"/>
          <w:szCs w:val="20"/>
        </w:rPr>
        <w:t xml:space="preserve">enhancing the availability of </w:t>
      </w:r>
      <w:r w:rsidRPr="004D25B7" w:rsidR="00553BE1">
        <w:rPr>
          <w:sz w:val="20"/>
          <w:szCs w:val="20"/>
        </w:rPr>
        <w:t>access to information</w:t>
      </w:r>
      <w:r w:rsidR="006B5C29">
        <w:rPr>
          <w:sz w:val="20"/>
          <w:szCs w:val="20"/>
        </w:rPr>
        <w:t xml:space="preserve">, with a </w:t>
      </w:r>
      <w:r w:rsidRPr="004D25B7" w:rsidR="00553BE1">
        <w:rPr>
          <w:sz w:val="20"/>
          <w:szCs w:val="20"/>
        </w:rPr>
        <w:t xml:space="preserve">particular </w:t>
      </w:r>
      <w:r w:rsidR="006B5C29">
        <w:rPr>
          <w:sz w:val="20"/>
          <w:szCs w:val="20"/>
        </w:rPr>
        <w:t xml:space="preserve">focus </w:t>
      </w:r>
      <w:r w:rsidR="002F27B8">
        <w:rPr>
          <w:sz w:val="20"/>
          <w:szCs w:val="20"/>
        </w:rPr>
        <w:t>for our</w:t>
      </w:r>
      <w:r w:rsidR="00004097">
        <w:rPr>
          <w:sz w:val="20"/>
          <w:szCs w:val="20"/>
        </w:rPr>
        <w:t xml:space="preserve"> </w:t>
      </w:r>
      <w:r w:rsidRPr="004D25B7" w:rsidR="00004097">
        <w:rPr>
          <w:sz w:val="20"/>
          <w:szCs w:val="20"/>
        </w:rPr>
        <w:t>students</w:t>
      </w:r>
      <w:r w:rsidRPr="004D25B7" w:rsidR="00553BE1">
        <w:rPr>
          <w:sz w:val="20"/>
          <w:szCs w:val="20"/>
        </w:rPr>
        <w:t xml:space="preserve"> </w:t>
      </w:r>
      <w:r w:rsidR="002F27B8">
        <w:rPr>
          <w:sz w:val="20"/>
          <w:szCs w:val="20"/>
        </w:rPr>
        <w:t xml:space="preserve">who </w:t>
      </w:r>
      <w:r w:rsidR="00C36438">
        <w:rPr>
          <w:sz w:val="20"/>
          <w:szCs w:val="20"/>
        </w:rPr>
        <w:t xml:space="preserve">all </w:t>
      </w:r>
      <w:r w:rsidR="002F27B8">
        <w:rPr>
          <w:sz w:val="20"/>
          <w:szCs w:val="20"/>
        </w:rPr>
        <w:t xml:space="preserve">have </w:t>
      </w:r>
      <w:r w:rsidRPr="004D25B7" w:rsidR="00553BE1">
        <w:rPr>
          <w:sz w:val="20"/>
          <w:szCs w:val="20"/>
        </w:rPr>
        <w:t>S</w:t>
      </w:r>
      <w:r w:rsidRPr="004D25B7" w:rsidR="00E05495">
        <w:rPr>
          <w:sz w:val="20"/>
          <w:szCs w:val="20"/>
        </w:rPr>
        <w:t>END</w:t>
      </w:r>
      <w:r w:rsidR="00C36438">
        <w:rPr>
          <w:sz w:val="20"/>
          <w:szCs w:val="20"/>
        </w:rPr>
        <w:t xml:space="preserve"> needs</w:t>
      </w:r>
      <w:r w:rsidR="00495610">
        <w:rPr>
          <w:sz w:val="20"/>
          <w:szCs w:val="20"/>
        </w:rPr>
        <w:t>.</w:t>
      </w:r>
      <w:r w:rsidR="00E05495">
        <w:rPr>
          <w:sz w:val="20"/>
          <w:szCs w:val="20"/>
        </w:rPr>
        <w:t xml:space="preserve"> </w:t>
      </w:r>
      <w:r w:rsidR="00495610">
        <w:rPr>
          <w:sz w:val="20"/>
          <w:szCs w:val="20"/>
        </w:rPr>
        <w:t>T</w:t>
      </w:r>
      <w:r w:rsidR="00553BE1">
        <w:rPr>
          <w:sz w:val="20"/>
          <w:szCs w:val="20"/>
        </w:rPr>
        <w:t>his accessibility plan provides an outline of how the school will manage this part of the SEND provision.</w:t>
      </w:r>
    </w:p>
    <w:p w:rsidR="00E05495" w:rsidP="0087540D" w:rsidRDefault="00765B32" w14:paraId="29D6B04F" w14:textId="77777777">
      <w:pPr>
        <w:rPr>
          <w:sz w:val="20"/>
          <w:szCs w:val="20"/>
        </w:rPr>
      </w:pPr>
      <w:r w:rsidRPr="5E2FF261">
        <w:rPr>
          <w:sz w:val="20"/>
          <w:szCs w:val="20"/>
        </w:rPr>
        <w:t xml:space="preserve"> </w:t>
      </w:r>
    </w:p>
    <w:p w:rsidRPr="00C32E2F" w:rsidR="0079242E" w:rsidP="007A6A0F" w:rsidRDefault="00471636" w14:paraId="0DDCA800" w14:textId="77777777">
      <w:pPr>
        <w:pStyle w:val="ColorfulList-Accent11"/>
        <w:ind w:left="0"/>
        <w:rPr>
          <w:rFonts w:cs="Arial"/>
          <w:sz w:val="20"/>
          <w:szCs w:val="20"/>
        </w:rPr>
      </w:pPr>
      <w:r w:rsidRPr="00C32E2F">
        <w:rPr>
          <w:rFonts w:cs="Arial"/>
          <w:sz w:val="20"/>
          <w:szCs w:val="20"/>
        </w:rPr>
        <w:t xml:space="preserve">The table below is based on </w:t>
      </w:r>
      <w:r w:rsidR="00DA6406">
        <w:rPr>
          <w:rFonts w:cs="Arial"/>
          <w:sz w:val="20"/>
          <w:szCs w:val="20"/>
        </w:rPr>
        <w:t>our</w:t>
      </w:r>
      <w:r w:rsidRPr="00C32E2F">
        <w:rPr>
          <w:rFonts w:cs="Arial"/>
          <w:sz w:val="20"/>
          <w:szCs w:val="20"/>
        </w:rPr>
        <w:t xml:space="preserve"> current assessment of accessibility for pupils with SEND. It sets out priorities across the school in </w:t>
      </w:r>
      <w:r w:rsidRPr="00C32E2F" w:rsidR="000A2D68">
        <w:rPr>
          <w:rFonts w:cs="Arial"/>
          <w:sz w:val="20"/>
          <w:szCs w:val="20"/>
        </w:rPr>
        <w:t>several</w:t>
      </w:r>
      <w:r w:rsidRPr="00C32E2F">
        <w:rPr>
          <w:rFonts w:cs="Arial"/>
          <w:sz w:val="20"/>
          <w:szCs w:val="20"/>
        </w:rPr>
        <w:t xml:space="preserve"> areas and the relevant timescales for action to increase accessibility for pupils with SEND. Progress on these measures will be updated annual</w:t>
      </w:r>
      <w:r w:rsidR="00DA6406">
        <w:rPr>
          <w:rFonts w:cs="Arial"/>
          <w:sz w:val="20"/>
          <w:szCs w:val="20"/>
        </w:rPr>
        <w:t>ly</w:t>
      </w:r>
      <w:r w:rsidRPr="00C32E2F">
        <w:rPr>
          <w:rFonts w:cs="Arial"/>
          <w:sz w:val="20"/>
          <w:szCs w:val="20"/>
        </w:rPr>
        <w:t xml:space="preserve"> and reported to the </w:t>
      </w:r>
      <w:r w:rsidR="00C36438">
        <w:rPr>
          <w:rFonts w:cs="Arial"/>
          <w:sz w:val="20"/>
          <w:szCs w:val="20"/>
        </w:rPr>
        <w:t>Board of Directors</w:t>
      </w:r>
      <w:r w:rsidRPr="00C32E2F">
        <w:rPr>
          <w:rFonts w:cs="Arial"/>
          <w:sz w:val="20"/>
          <w:szCs w:val="20"/>
        </w:rPr>
        <w:t>.</w:t>
      </w:r>
    </w:p>
    <w:p w:rsidR="00471636" w:rsidP="007A6A0F" w:rsidRDefault="00471636" w14:paraId="049F31CB" w14:textId="77777777">
      <w:pPr>
        <w:pStyle w:val="ColorfulList-Accent11"/>
        <w:ind w:left="0"/>
        <w:rPr>
          <w:rFonts w:cs="Arial"/>
          <w:b/>
          <w:sz w:val="28"/>
          <w:szCs w:val="28"/>
        </w:rPr>
      </w:pPr>
    </w:p>
    <w:tbl>
      <w:tblPr>
        <w:tblW w:w="10207"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49"/>
        <w:gridCol w:w="1344"/>
        <w:gridCol w:w="1324"/>
        <w:gridCol w:w="1128"/>
        <w:gridCol w:w="1349"/>
        <w:gridCol w:w="1562"/>
        <w:gridCol w:w="1443"/>
        <w:gridCol w:w="808"/>
      </w:tblGrid>
      <w:tr w:rsidRPr="00EC0BB7" w:rsidR="0069173A" w:rsidTr="58551E37" w14:paraId="084113FA" w14:textId="77777777">
        <w:tc>
          <w:tcPr>
            <w:tcW w:w="1416" w:type="dxa"/>
            <w:shd w:val="clear" w:color="auto" w:fill="auto"/>
          </w:tcPr>
          <w:p w:rsidRPr="007A6A0F" w:rsidR="00B34B1D" w:rsidP="00EC0BB7" w:rsidRDefault="00B34B1D" w14:paraId="51AECE7E" w14:textId="77777777">
            <w:pPr>
              <w:pStyle w:val="ColorfulList-Accent11"/>
              <w:spacing w:after="0" w:line="240" w:lineRule="auto"/>
              <w:ind w:left="0"/>
              <w:rPr>
                <w:rFonts w:cs="Arial"/>
                <w:b/>
                <w:sz w:val="20"/>
                <w:szCs w:val="20"/>
              </w:rPr>
            </w:pPr>
            <w:r w:rsidRPr="007A6A0F">
              <w:rPr>
                <w:rFonts w:cs="Arial"/>
                <w:b/>
                <w:sz w:val="20"/>
                <w:szCs w:val="20"/>
              </w:rPr>
              <w:t xml:space="preserve">Priority </w:t>
            </w:r>
            <w:r>
              <w:rPr>
                <w:rFonts w:cs="Arial"/>
                <w:b/>
                <w:sz w:val="20"/>
                <w:szCs w:val="20"/>
              </w:rPr>
              <w:t>a</w:t>
            </w:r>
            <w:r w:rsidRPr="007A6A0F">
              <w:rPr>
                <w:rFonts w:cs="Arial"/>
                <w:b/>
                <w:sz w:val="20"/>
                <w:szCs w:val="20"/>
              </w:rPr>
              <w:t>rea</w:t>
            </w:r>
          </w:p>
        </w:tc>
        <w:tc>
          <w:tcPr>
            <w:tcW w:w="1344" w:type="dxa"/>
            <w:shd w:val="clear" w:color="auto" w:fill="auto"/>
          </w:tcPr>
          <w:p w:rsidRPr="007A6A0F" w:rsidR="00B34B1D" w:rsidP="00EC0BB7" w:rsidRDefault="00B34B1D" w14:paraId="397A5311" w14:textId="77777777">
            <w:pPr>
              <w:pStyle w:val="ColorfulList-Accent11"/>
              <w:spacing w:after="0" w:line="240" w:lineRule="auto"/>
              <w:ind w:left="0"/>
              <w:rPr>
                <w:rFonts w:cs="Arial"/>
                <w:b/>
                <w:sz w:val="20"/>
                <w:szCs w:val="20"/>
              </w:rPr>
            </w:pPr>
            <w:r w:rsidRPr="007A6A0F">
              <w:rPr>
                <w:rFonts w:cs="Arial"/>
                <w:b/>
                <w:sz w:val="20"/>
                <w:szCs w:val="20"/>
              </w:rPr>
              <w:t>Short term</w:t>
            </w:r>
          </w:p>
        </w:tc>
        <w:tc>
          <w:tcPr>
            <w:tcW w:w="1318" w:type="dxa"/>
            <w:shd w:val="clear" w:color="auto" w:fill="auto"/>
          </w:tcPr>
          <w:p w:rsidRPr="007A6A0F" w:rsidR="00B34B1D" w:rsidP="00EC0BB7" w:rsidRDefault="00B34B1D" w14:paraId="70DE9F48" w14:textId="77777777">
            <w:pPr>
              <w:pStyle w:val="ColorfulList-Accent11"/>
              <w:spacing w:after="0" w:line="240" w:lineRule="auto"/>
              <w:ind w:left="0"/>
              <w:rPr>
                <w:rFonts w:cs="Arial"/>
                <w:b/>
                <w:sz w:val="20"/>
                <w:szCs w:val="20"/>
              </w:rPr>
            </w:pPr>
            <w:r w:rsidRPr="007A6A0F">
              <w:rPr>
                <w:rFonts w:cs="Arial"/>
                <w:b/>
                <w:sz w:val="20"/>
                <w:szCs w:val="20"/>
              </w:rPr>
              <w:t>Outcome</w:t>
            </w:r>
          </w:p>
        </w:tc>
        <w:tc>
          <w:tcPr>
            <w:tcW w:w="1128" w:type="dxa"/>
            <w:shd w:val="clear" w:color="auto" w:fill="auto"/>
          </w:tcPr>
          <w:p w:rsidRPr="007A6A0F" w:rsidR="00B34B1D" w:rsidP="00EC0BB7" w:rsidRDefault="00B34B1D" w14:paraId="40C9F28E" w14:textId="77777777">
            <w:pPr>
              <w:pStyle w:val="ColorfulList-Accent11"/>
              <w:spacing w:after="0" w:line="240" w:lineRule="auto"/>
              <w:ind w:left="0"/>
              <w:rPr>
                <w:rFonts w:cs="Arial"/>
                <w:b/>
                <w:sz w:val="20"/>
                <w:szCs w:val="20"/>
              </w:rPr>
            </w:pPr>
            <w:r w:rsidRPr="007A6A0F">
              <w:rPr>
                <w:rFonts w:cs="Arial"/>
                <w:b/>
                <w:sz w:val="20"/>
                <w:szCs w:val="20"/>
              </w:rPr>
              <w:t xml:space="preserve">Medium </w:t>
            </w:r>
            <w:r>
              <w:rPr>
                <w:rFonts w:cs="Arial"/>
                <w:b/>
                <w:sz w:val="20"/>
                <w:szCs w:val="20"/>
              </w:rPr>
              <w:t>t</w:t>
            </w:r>
            <w:r w:rsidRPr="007A6A0F">
              <w:rPr>
                <w:rFonts w:cs="Arial"/>
                <w:b/>
                <w:sz w:val="20"/>
                <w:szCs w:val="20"/>
              </w:rPr>
              <w:t>erm</w:t>
            </w:r>
          </w:p>
        </w:tc>
        <w:tc>
          <w:tcPr>
            <w:tcW w:w="1314" w:type="dxa"/>
            <w:shd w:val="clear" w:color="auto" w:fill="auto"/>
          </w:tcPr>
          <w:p w:rsidRPr="007A6A0F" w:rsidR="00B34B1D" w:rsidP="00EC0BB7" w:rsidRDefault="00B34B1D" w14:paraId="0E72B65B" w14:textId="77777777">
            <w:pPr>
              <w:pStyle w:val="ColorfulList-Accent11"/>
              <w:spacing w:after="0" w:line="240" w:lineRule="auto"/>
              <w:ind w:left="0"/>
              <w:rPr>
                <w:rFonts w:cs="Arial"/>
                <w:b/>
                <w:sz w:val="20"/>
                <w:szCs w:val="20"/>
              </w:rPr>
            </w:pPr>
            <w:r w:rsidRPr="007A6A0F">
              <w:rPr>
                <w:rFonts w:cs="Arial"/>
                <w:b/>
                <w:sz w:val="20"/>
                <w:szCs w:val="20"/>
              </w:rPr>
              <w:t>Outcome</w:t>
            </w:r>
          </w:p>
        </w:tc>
        <w:tc>
          <w:tcPr>
            <w:tcW w:w="1562" w:type="dxa"/>
            <w:shd w:val="clear" w:color="auto" w:fill="auto"/>
          </w:tcPr>
          <w:p w:rsidRPr="007A6A0F" w:rsidR="00B34B1D" w:rsidP="00EC0BB7" w:rsidRDefault="00B34B1D" w14:paraId="47B9ED88" w14:textId="77777777">
            <w:pPr>
              <w:pStyle w:val="ColorfulList-Accent11"/>
              <w:spacing w:after="0" w:line="240" w:lineRule="auto"/>
              <w:ind w:left="0"/>
              <w:rPr>
                <w:rFonts w:cs="Arial"/>
                <w:b/>
                <w:sz w:val="20"/>
                <w:szCs w:val="20"/>
              </w:rPr>
            </w:pPr>
            <w:r w:rsidRPr="007A6A0F">
              <w:rPr>
                <w:rFonts w:cs="Arial"/>
                <w:b/>
                <w:sz w:val="20"/>
                <w:szCs w:val="20"/>
              </w:rPr>
              <w:t xml:space="preserve">Long </w:t>
            </w:r>
            <w:r>
              <w:rPr>
                <w:rFonts w:cs="Arial"/>
                <w:b/>
                <w:sz w:val="20"/>
                <w:szCs w:val="20"/>
              </w:rPr>
              <w:t>t</w:t>
            </w:r>
            <w:r w:rsidRPr="007A6A0F">
              <w:rPr>
                <w:rFonts w:cs="Arial"/>
                <w:b/>
                <w:sz w:val="20"/>
                <w:szCs w:val="20"/>
              </w:rPr>
              <w:t>erm</w:t>
            </w:r>
          </w:p>
        </w:tc>
        <w:tc>
          <w:tcPr>
            <w:tcW w:w="1125" w:type="dxa"/>
            <w:shd w:val="clear" w:color="auto" w:fill="auto"/>
          </w:tcPr>
          <w:p w:rsidRPr="007A6A0F" w:rsidR="00B34B1D" w:rsidP="00EC0BB7" w:rsidRDefault="00B34B1D" w14:paraId="01FB600A" w14:textId="77777777">
            <w:pPr>
              <w:pStyle w:val="ColorfulList-Accent11"/>
              <w:spacing w:after="0" w:line="240" w:lineRule="auto"/>
              <w:ind w:left="0"/>
              <w:rPr>
                <w:rFonts w:cs="Arial"/>
                <w:b/>
                <w:sz w:val="20"/>
                <w:szCs w:val="20"/>
              </w:rPr>
            </w:pPr>
            <w:r w:rsidRPr="007A6A0F">
              <w:rPr>
                <w:rFonts w:cs="Arial"/>
                <w:b/>
                <w:sz w:val="20"/>
                <w:szCs w:val="20"/>
              </w:rPr>
              <w:t>Outcome</w:t>
            </w:r>
          </w:p>
        </w:tc>
        <w:tc>
          <w:tcPr>
            <w:tcW w:w="1000" w:type="dxa"/>
          </w:tcPr>
          <w:p w:rsidRPr="007A6A0F" w:rsidR="00B34B1D" w:rsidP="00EC0BB7" w:rsidRDefault="00B34B1D" w14:paraId="2BC178B7" w14:textId="77777777">
            <w:pPr>
              <w:pStyle w:val="ColorfulList-Accent11"/>
              <w:spacing w:after="0" w:line="240" w:lineRule="auto"/>
              <w:ind w:left="0"/>
              <w:rPr>
                <w:rFonts w:cs="Arial"/>
                <w:b/>
                <w:sz w:val="20"/>
                <w:szCs w:val="20"/>
              </w:rPr>
            </w:pPr>
            <w:r>
              <w:rPr>
                <w:rFonts w:cs="Arial"/>
                <w:b/>
                <w:sz w:val="20"/>
                <w:szCs w:val="20"/>
              </w:rPr>
              <w:t>Cost</w:t>
            </w:r>
          </w:p>
        </w:tc>
      </w:tr>
      <w:tr w:rsidRPr="00EC0BB7" w:rsidR="001822EC" w:rsidTr="58551E37" w14:paraId="76AC1A5E" w14:textId="77777777">
        <w:tc>
          <w:tcPr>
            <w:tcW w:w="9207" w:type="dxa"/>
            <w:gridSpan w:val="7"/>
            <w:shd w:val="clear" w:color="auto" w:fill="auto"/>
          </w:tcPr>
          <w:p w:rsidRPr="007A6A0F" w:rsidR="00B34B1D" w:rsidP="00EC0BB7" w:rsidRDefault="00B34B1D" w14:paraId="3683F608" w14:textId="77777777">
            <w:pPr>
              <w:pStyle w:val="ColorfulList-Accent11"/>
              <w:spacing w:after="0" w:line="240" w:lineRule="auto"/>
              <w:ind w:left="0"/>
              <w:rPr>
                <w:rFonts w:cs="Arial"/>
                <w:b/>
                <w:sz w:val="20"/>
                <w:szCs w:val="20"/>
              </w:rPr>
            </w:pPr>
            <w:r>
              <w:rPr>
                <w:rFonts w:cs="Arial"/>
                <w:b/>
                <w:sz w:val="20"/>
                <w:szCs w:val="20"/>
              </w:rPr>
              <w:t>Increasing the extent to which disabled pupils can participate in the curriculum</w:t>
            </w:r>
          </w:p>
        </w:tc>
        <w:tc>
          <w:tcPr>
            <w:tcW w:w="1000" w:type="dxa"/>
          </w:tcPr>
          <w:p w:rsidR="00B34B1D" w:rsidP="00EC0BB7" w:rsidRDefault="00B34B1D" w14:paraId="53128261" w14:textId="77777777">
            <w:pPr>
              <w:pStyle w:val="ColorfulList-Accent11"/>
              <w:spacing w:after="0" w:line="240" w:lineRule="auto"/>
              <w:ind w:left="0"/>
              <w:rPr>
                <w:rFonts w:cs="Arial"/>
                <w:b/>
                <w:sz w:val="20"/>
                <w:szCs w:val="20"/>
              </w:rPr>
            </w:pPr>
          </w:p>
        </w:tc>
      </w:tr>
      <w:tr w:rsidRPr="00EC0BB7" w:rsidR="0069173A" w:rsidTr="58551E37" w14:paraId="3C9164F4" w14:textId="77777777">
        <w:tc>
          <w:tcPr>
            <w:tcW w:w="1416" w:type="dxa"/>
            <w:shd w:val="clear" w:color="auto" w:fill="auto"/>
          </w:tcPr>
          <w:p w:rsidRPr="009E51AB" w:rsidR="00D935FE" w:rsidP="00D935FE" w:rsidRDefault="00D935FE" w14:paraId="0135CBF0" w14:textId="77777777">
            <w:pPr>
              <w:pStyle w:val="ColorfulList-Accent11"/>
              <w:spacing w:after="0" w:line="240" w:lineRule="auto"/>
              <w:ind w:left="0"/>
              <w:rPr>
                <w:rFonts w:cs="Arial"/>
                <w:b/>
                <w:sz w:val="20"/>
                <w:szCs w:val="20"/>
              </w:rPr>
            </w:pPr>
            <w:r w:rsidRPr="009E51AB">
              <w:rPr>
                <w:rFonts w:cs="Arial"/>
                <w:b/>
                <w:sz w:val="20"/>
                <w:szCs w:val="20"/>
              </w:rPr>
              <w:t>1.</w:t>
            </w:r>
          </w:p>
          <w:p w:rsidRPr="009E51AB" w:rsidR="00D935FE" w:rsidP="00D935FE" w:rsidRDefault="00D935FE" w14:paraId="36437297" w14:textId="77777777">
            <w:pPr>
              <w:pStyle w:val="ColorfulList-Accent11"/>
              <w:spacing w:after="0" w:line="240" w:lineRule="auto"/>
              <w:ind w:left="0"/>
              <w:rPr>
                <w:rFonts w:cs="Arial"/>
                <w:b/>
                <w:sz w:val="20"/>
                <w:szCs w:val="20"/>
              </w:rPr>
            </w:pPr>
            <w:r w:rsidRPr="009E51AB">
              <w:rPr>
                <w:rFonts w:cs="Arial"/>
                <w:b/>
                <w:sz w:val="20"/>
                <w:szCs w:val="20"/>
              </w:rPr>
              <w:t>Sensory processing &amp; regulation</w:t>
            </w:r>
          </w:p>
          <w:p w:rsidRPr="009E51AB" w:rsidR="00D935FE" w:rsidP="00D935FE" w:rsidRDefault="00D935FE" w14:paraId="62486C05" w14:textId="77777777">
            <w:pPr>
              <w:pStyle w:val="ColorfulList-Accent11"/>
              <w:spacing w:after="0" w:line="240" w:lineRule="auto"/>
              <w:ind w:left="0"/>
              <w:rPr>
                <w:rFonts w:cs="Arial"/>
                <w:b/>
                <w:sz w:val="20"/>
                <w:szCs w:val="20"/>
              </w:rPr>
            </w:pPr>
          </w:p>
          <w:p w:rsidRPr="009E51AB" w:rsidR="00D935FE" w:rsidP="00D935FE" w:rsidRDefault="00D935FE" w14:paraId="4101652C" w14:textId="77777777">
            <w:pPr>
              <w:pStyle w:val="ColorfulList-Accent11"/>
              <w:spacing w:after="0" w:line="240" w:lineRule="auto"/>
              <w:ind w:left="0"/>
              <w:rPr>
                <w:rFonts w:cs="Arial"/>
                <w:b/>
                <w:sz w:val="20"/>
                <w:szCs w:val="20"/>
              </w:rPr>
            </w:pPr>
          </w:p>
          <w:p w:rsidRPr="009E51AB" w:rsidR="00D935FE" w:rsidP="00D935FE" w:rsidRDefault="00D935FE" w14:paraId="4B99056E" w14:textId="77777777">
            <w:pPr>
              <w:pStyle w:val="ColorfulList-Accent11"/>
              <w:spacing w:after="0" w:line="240" w:lineRule="auto"/>
              <w:ind w:left="0"/>
              <w:rPr>
                <w:rFonts w:cs="Arial"/>
                <w:b/>
                <w:sz w:val="20"/>
                <w:szCs w:val="20"/>
              </w:rPr>
            </w:pPr>
          </w:p>
          <w:p w:rsidRPr="009E51AB" w:rsidR="00D935FE" w:rsidP="00D935FE" w:rsidRDefault="00D935FE" w14:paraId="1299C43A" w14:textId="77777777">
            <w:pPr>
              <w:pStyle w:val="ColorfulList-Accent11"/>
              <w:spacing w:after="0" w:line="240" w:lineRule="auto"/>
              <w:ind w:left="0"/>
              <w:rPr>
                <w:rFonts w:cs="Arial"/>
                <w:b/>
                <w:sz w:val="20"/>
                <w:szCs w:val="20"/>
              </w:rPr>
            </w:pPr>
          </w:p>
          <w:p w:rsidRPr="009E51AB" w:rsidR="00D935FE" w:rsidP="00D935FE" w:rsidRDefault="00D935FE" w14:paraId="4DDBEF00" w14:textId="77777777">
            <w:pPr>
              <w:pStyle w:val="ColorfulList-Accent11"/>
              <w:spacing w:after="0" w:line="240" w:lineRule="auto"/>
              <w:ind w:left="0"/>
              <w:rPr>
                <w:rFonts w:cs="Arial"/>
                <w:b/>
                <w:sz w:val="20"/>
                <w:szCs w:val="20"/>
              </w:rPr>
            </w:pPr>
          </w:p>
          <w:p w:rsidRPr="009E51AB" w:rsidR="00D935FE" w:rsidP="00D935FE" w:rsidRDefault="00D935FE" w14:paraId="3461D779" w14:textId="77777777">
            <w:pPr>
              <w:pStyle w:val="ColorfulList-Accent11"/>
              <w:spacing w:after="0" w:line="240" w:lineRule="auto"/>
              <w:ind w:left="0"/>
              <w:rPr>
                <w:rFonts w:cs="Arial"/>
                <w:b/>
                <w:sz w:val="20"/>
                <w:szCs w:val="20"/>
              </w:rPr>
            </w:pPr>
          </w:p>
          <w:p w:rsidRPr="009E51AB" w:rsidR="00D935FE" w:rsidP="00D935FE" w:rsidRDefault="00D935FE" w14:paraId="3CF2D8B6" w14:textId="77777777">
            <w:pPr>
              <w:pStyle w:val="ColorfulList-Accent11"/>
              <w:spacing w:after="0" w:line="240" w:lineRule="auto"/>
              <w:ind w:left="0"/>
              <w:rPr>
                <w:rFonts w:cs="Arial"/>
                <w:b/>
                <w:sz w:val="20"/>
                <w:szCs w:val="20"/>
              </w:rPr>
            </w:pPr>
          </w:p>
          <w:p w:rsidRPr="009E51AB" w:rsidR="00D935FE" w:rsidP="00D935FE" w:rsidRDefault="00D935FE" w14:paraId="0FB78278" w14:textId="77777777">
            <w:pPr>
              <w:pStyle w:val="ColorfulList-Accent11"/>
              <w:spacing w:after="0" w:line="240" w:lineRule="auto"/>
              <w:ind w:left="0"/>
              <w:rPr>
                <w:rFonts w:cs="Arial"/>
                <w:b/>
                <w:sz w:val="20"/>
                <w:szCs w:val="20"/>
              </w:rPr>
            </w:pPr>
          </w:p>
          <w:p w:rsidRPr="009E51AB" w:rsidR="002736B0" w:rsidP="00D935FE" w:rsidRDefault="002736B0" w14:paraId="1FC39945" w14:textId="77777777">
            <w:pPr>
              <w:pStyle w:val="ColorfulList-Accent11"/>
              <w:spacing w:after="0" w:line="240" w:lineRule="auto"/>
              <w:ind w:left="0"/>
              <w:rPr>
                <w:rFonts w:cs="Arial"/>
                <w:b/>
                <w:sz w:val="20"/>
                <w:szCs w:val="20"/>
              </w:rPr>
            </w:pPr>
          </w:p>
          <w:p w:rsidRPr="009E51AB" w:rsidR="002736B0" w:rsidP="00D935FE" w:rsidRDefault="002736B0" w14:paraId="0562CB0E" w14:textId="77777777">
            <w:pPr>
              <w:pStyle w:val="ColorfulList-Accent11"/>
              <w:spacing w:after="0" w:line="240" w:lineRule="auto"/>
              <w:ind w:left="0"/>
              <w:rPr>
                <w:rFonts w:cs="Arial"/>
                <w:b/>
                <w:sz w:val="20"/>
                <w:szCs w:val="20"/>
              </w:rPr>
            </w:pPr>
          </w:p>
          <w:p w:rsidRPr="009E51AB" w:rsidR="002736B0" w:rsidP="00D935FE" w:rsidRDefault="002736B0" w14:paraId="34CE0A41" w14:textId="77777777">
            <w:pPr>
              <w:pStyle w:val="ColorfulList-Accent11"/>
              <w:spacing w:after="0" w:line="240" w:lineRule="auto"/>
              <w:ind w:left="0"/>
              <w:rPr>
                <w:rFonts w:cs="Arial"/>
                <w:b/>
                <w:sz w:val="20"/>
                <w:szCs w:val="20"/>
              </w:rPr>
            </w:pPr>
          </w:p>
          <w:p w:rsidRPr="009E51AB" w:rsidR="002736B0" w:rsidP="00D935FE" w:rsidRDefault="002736B0" w14:paraId="62EBF3C5" w14:textId="77777777">
            <w:pPr>
              <w:pStyle w:val="ColorfulList-Accent11"/>
              <w:spacing w:after="0" w:line="240" w:lineRule="auto"/>
              <w:ind w:left="0"/>
              <w:rPr>
                <w:rFonts w:cs="Arial"/>
                <w:b/>
                <w:sz w:val="20"/>
                <w:szCs w:val="20"/>
              </w:rPr>
            </w:pPr>
          </w:p>
          <w:p w:rsidRPr="009E51AB" w:rsidR="002736B0" w:rsidP="00D935FE" w:rsidRDefault="002736B0" w14:paraId="6D98A12B" w14:textId="77777777">
            <w:pPr>
              <w:pStyle w:val="ColorfulList-Accent11"/>
              <w:spacing w:after="0" w:line="240" w:lineRule="auto"/>
              <w:ind w:left="0"/>
              <w:rPr>
                <w:rFonts w:cs="Arial"/>
                <w:b/>
                <w:sz w:val="20"/>
                <w:szCs w:val="20"/>
              </w:rPr>
            </w:pPr>
          </w:p>
          <w:p w:rsidRPr="009E51AB" w:rsidR="002736B0" w:rsidP="00D935FE" w:rsidRDefault="002736B0" w14:paraId="2946DB82" w14:textId="77777777">
            <w:pPr>
              <w:pStyle w:val="ColorfulList-Accent11"/>
              <w:spacing w:after="0" w:line="240" w:lineRule="auto"/>
              <w:ind w:left="0"/>
              <w:rPr>
                <w:rFonts w:cs="Arial"/>
                <w:b/>
                <w:sz w:val="20"/>
                <w:szCs w:val="20"/>
              </w:rPr>
            </w:pPr>
          </w:p>
          <w:p w:rsidRPr="009E51AB" w:rsidR="002736B0" w:rsidP="00D935FE" w:rsidRDefault="002736B0" w14:paraId="5997CC1D" w14:textId="77777777">
            <w:pPr>
              <w:pStyle w:val="ColorfulList-Accent11"/>
              <w:spacing w:after="0" w:line="240" w:lineRule="auto"/>
              <w:ind w:left="0"/>
              <w:rPr>
                <w:rFonts w:cs="Arial"/>
                <w:b/>
                <w:sz w:val="20"/>
                <w:szCs w:val="20"/>
              </w:rPr>
            </w:pPr>
          </w:p>
          <w:p w:rsidRPr="009E51AB" w:rsidR="002736B0" w:rsidP="00D935FE" w:rsidRDefault="002736B0" w14:paraId="110FFD37" w14:textId="77777777">
            <w:pPr>
              <w:pStyle w:val="ColorfulList-Accent11"/>
              <w:spacing w:after="0" w:line="240" w:lineRule="auto"/>
              <w:ind w:left="0"/>
              <w:rPr>
                <w:rFonts w:cs="Arial"/>
                <w:b/>
                <w:sz w:val="20"/>
                <w:szCs w:val="20"/>
              </w:rPr>
            </w:pPr>
          </w:p>
          <w:p w:rsidRPr="009E51AB" w:rsidR="002736B0" w:rsidP="00D935FE" w:rsidRDefault="002736B0" w14:paraId="6B699379" w14:textId="77777777">
            <w:pPr>
              <w:pStyle w:val="ColorfulList-Accent11"/>
              <w:spacing w:after="0" w:line="240" w:lineRule="auto"/>
              <w:ind w:left="0"/>
              <w:rPr>
                <w:rFonts w:cs="Arial"/>
                <w:b/>
                <w:sz w:val="20"/>
                <w:szCs w:val="20"/>
              </w:rPr>
            </w:pPr>
          </w:p>
          <w:p w:rsidRPr="009E51AB" w:rsidR="002736B0" w:rsidP="00D935FE" w:rsidRDefault="002736B0" w14:paraId="3FE9F23F" w14:textId="77777777">
            <w:pPr>
              <w:pStyle w:val="ColorfulList-Accent11"/>
              <w:spacing w:after="0" w:line="240" w:lineRule="auto"/>
              <w:ind w:left="0"/>
              <w:rPr>
                <w:rFonts w:cs="Arial"/>
                <w:b/>
                <w:sz w:val="20"/>
                <w:szCs w:val="20"/>
              </w:rPr>
            </w:pPr>
          </w:p>
          <w:p w:rsidRPr="009E51AB" w:rsidR="002736B0" w:rsidP="00D935FE" w:rsidRDefault="002736B0" w14:paraId="1F72F646" w14:textId="77777777">
            <w:pPr>
              <w:pStyle w:val="ColorfulList-Accent11"/>
              <w:spacing w:after="0" w:line="240" w:lineRule="auto"/>
              <w:ind w:left="0"/>
              <w:rPr>
                <w:rFonts w:cs="Arial"/>
                <w:b/>
                <w:sz w:val="20"/>
                <w:szCs w:val="20"/>
              </w:rPr>
            </w:pPr>
          </w:p>
          <w:p w:rsidRPr="009E51AB" w:rsidR="002736B0" w:rsidP="00D935FE" w:rsidRDefault="002736B0" w14:paraId="08CE6F91" w14:textId="77777777">
            <w:pPr>
              <w:pStyle w:val="ColorfulList-Accent11"/>
              <w:spacing w:after="0" w:line="240" w:lineRule="auto"/>
              <w:ind w:left="0"/>
              <w:rPr>
                <w:rFonts w:cs="Arial"/>
                <w:b/>
                <w:sz w:val="20"/>
                <w:szCs w:val="20"/>
              </w:rPr>
            </w:pPr>
          </w:p>
          <w:p w:rsidRPr="009E51AB" w:rsidR="00D935FE" w:rsidP="00D935FE" w:rsidRDefault="00D935FE" w14:paraId="61CDCEAD" w14:textId="77777777">
            <w:pPr>
              <w:pStyle w:val="ColorfulList-Accent11"/>
              <w:spacing w:after="0" w:line="240" w:lineRule="auto"/>
              <w:ind w:left="0"/>
              <w:rPr>
                <w:rFonts w:cs="Arial"/>
                <w:b/>
                <w:sz w:val="20"/>
                <w:szCs w:val="20"/>
              </w:rPr>
            </w:pPr>
          </w:p>
        </w:tc>
        <w:tc>
          <w:tcPr>
            <w:tcW w:w="1344" w:type="dxa"/>
            <w:shd w:val="clear" w:color="auto" w:fill="auto"/>
          </w:tcPr>
          <w:p w:rsidRPr="009E51AB" w:rsidR="00D935FE" w:rsidP="00D935FE" w:rsidRDefault="00D935FE" w14:paraId="6BB9E253" w14:textId="77777777">
            <w:pPr>
              <w:pStyle w:val="ColorfulList-Accent11"/>
              <w:spacing w:after="0" w:line="240" w:lineRule="auto"/>
              <w:ind w:left="0"/>
              <w:rPr>
                <w:rFonts w:cs="Arial"/>
                <w:b/>
                <w:sz w:val="20"/>
                <w:szCs w:val="20"/>
              </w:rPr>
            </w:pPr>
          </w:p>
          <w:p w:rsidRPr="009E51AB" w:rsidR="00717775" w:rsidP="00D935FE" w:rsidRDefault="00717775" w14:paraId="2A9D84DC" w14:textId="77777777">
            <w:pPr>
              <w:pStyle w:val="ColorfulList-Accent11"/>
              <w:spacing w:after="0" w:line="240" w:lineRule="auto"/>
              <w:ind w:left="0"/>
              <w:rPr>
                <w:rFonts w:cs="Arial"/>
                <w:b/>
                <w:sz w:val="20"/>
                <w:szCs w:val="20"/>
              </w:rPr>
            </w:pPr>
            <w:r w:rsidRPr="009E51AB">
              <w:rPr>
                <w:rFonts w:cs="Arial"/>
                <w:b/>
                <w:sz w:val="20"/>
                <w:szCs w:val="20"/>
              </w:rPr>
              <w:t xml:space="preserve">Become more informed and research </w:t>
            </w:r>
          </w:p>
          <w:p w:rsidRPr="009E51AB" w:rsidR="00D935FE" w:rsidP="00D935FE" w:rsidRDefault="00717775" w14:paraId="168E37A2" w14:textId="77777777">
            <w:pPr>
              <w:pStyle w:val="ColorfulList-Accent11"/>
              <w:spacing w:after="0" w:line="240" w:lineRule="auto"/>
              <w:ind w:left="0"/>
              <w:rPr>
                <w:rFonts w:cs="Arial"/>
                <w:b/>
                <w:sz w:val="20"/>
                <w:szCs w:val="20"/>
              </w:rPr>
            </w:pPr>
            <w:r w:rsidRPr="009E51AB">
              <w:rPr>
                <w:rFonts w:cs="Arial"/>
                <w:b/>
                <w:sz w:val="20"/>
                <w:szCs w:val="20"/>
              </w:rPr>
              <w:t>sensory equipment requirements</w:t>
            </w:r>
          </w:p>
          <w:p w:rsidRPr="009E51AB" w:rsidR="00717775" w:rsidP="00D935FE" w:rsidRDefault="00717775" w14:paraId="23DE523C" w14:textId="77777777">
            <w:pPr>
              <w:pStyle w:val="ColorfulList-Accent11"/>
              <w:spacing w:after="0" w:line="240" w:lineRule="auto"/>
              <w:ind w:left="0"/>
              <w:rPr>
                <w:rFonts w:cs="Arial"/>
                <w:b/>
                <w:sz w:val="20"/>
                <w:szCs w:val="20"/>
              </w:rPr>
            </w:pPr>
          </w:p>
          <w:p w:rsidRPr="009E51AB" w:rsidR="00453ABB" w:rsidP="00D935FE" w:rsidRDefault="00453ABB" w14:paraId="52E56223" w14:textId="77777777">
            <w:pPr>
              <w:pStyle w:val="ColorfulList-Accent11"/>
              <w:spacing w:after="0" w:line="240" w:lineRule="auto"/>
              <w:ind w:left="0"/>
              <w:rPr>
                <w:rFonts w:cs="Arial"/>
                <w:b/>
                <w:sz w:val="20"/>
                <w:szCs w:val="20"/>
              </w:rPr>
            </w:pPr>
          </w:p>
          <w:p w:rsidRPr="009E51AB" w:rsidR="00453ABB" w:rsidP="00D935FE" w:rsidRDefault="00453ABB" w14:paraId="07547A01" w14:textId="77777777">
            <w:pPr>
              <w:pStyle w:val="ColorfulList-Accent11"/>
              <w:spacing w:after="0" w:line="240" w:lineRule="auto"/>
              <w:ind w:left="0"/>
              <w:rPr>
                <w:rFonts w:cs="Arial"/>
                <w:b/>
                <w:sz w:val="20"/>
                <w:szCs w:val="20"/>
              </w:rPr>
            </w:pPr>
          </w:p>
          <w:p w:rsidRPr="009E51AB" w:rsidR="00453ABB" w:rsidP="00D935FE" w:rsidRDefault="00453ABB" w14:paraId="5043CB0F" w14:textId="77777777">
            <w:pPr>
              <w:pStyle w:val="ColorfulList-Accent11"/>
              <w:spacing w:after="0" w:line="240" w:lineRule="auto"/>
              <w:ind w:left="0"/>
              <w:rPr>
                <w:rFonts w:cs="Arial"/>
                <w:b/>
                <w:sz w:val="20"/>
                <w:szCs w:val="20"/>
              </w:rPr>
            </w:pPr>
          </w:p>
          <w:p w:rsidRPr="009E51AB" w:rsidR="00453ABB" w:rsidP="00D935FE" w:rsidRDefault="00453ABB" w14:paraId="07459315" w14:textId="77777777">
            <w:pPr>
              <w:pStyle w:val="ColorfulList-Accent11"/>
              <w:spacing w:after="0" w:line="240" w:lineRule="auto"/>
              <w:ind w:left="0"/>
              <w:rPr>
                <w:rFonts w:cs="Arial"/>
                <w:b/>
                <w:sz w:val="20"/>
                <w:szCs w:val="20"/>
              </w:rPr>
            </w:pPr>
          </w:p>
          <w:p w:rsidRPr="009E51AB" w:rsidR="00453ABB" w:rsidP="00D935FE" w:rsidRDefault="00453ABB" w14:paraId="6537F28F" w14:textId="77777777">
            <w:pPr>
              <w:pStyle w:val="ColorfulList-Accent11"/>
              <w:spacing w:after="0" w:line="240" w:lineRule="auto"/>
              <w:ind w:left="0"/>
              <w:rPr>
                <w:rFonts w:cs="Arial"/>
                <w:b/>
                <w:sz w:val="20"/>
                <w:szCs w:val="20"/>
              </w:rPr>
            </w:pPr>
          </w:p>
          <w:p w:rsidRPr="009E51AB" w:rsidR="00453ABB" w:rsidP="00D935FE" w:rsidRDefault="00453ABB" w14:paraId="6DFB9E20" w14:textId="77777777">
            <w:pPr>
              <w:pStyle w:val="ColorfulList-Accent11"/>
              <w:spacing w:after="0" w:line="240" w:lineRule="auto"/>
              <w:ind w:left="0"/>
              <w:rPr>
                <w:rFonts w:cs="Arial"/>
                <w:b/>
                <w:sz w:val="20"/>
                <w:szCs w:val="20"/>
              </w:rPr>
            </w:pPr>
          </w:p>
          <w:p w:rsidRPr="009E51AB" w:rsidR="00717775" w:rsidP="00D935FE" w:rsidRDefault="00717775" w14:paraId="32CE6509" w14:textId="77777777">
            <w:pPr>
              <w:pStyle w:val="ColorfulList-Accent11"/>
              <w:spacing w:after="0" w:line="240" w:lineRule="auto"/>
              <w:ind w:left="0"/>
              <w:rPr>
                <w:rFonts w:cs="Arial"/>
                <w:b/>
                <w:sz w:val="20"/>
                <w:szCs w:val="20"/>
              </w:rPr>
            </w:pPr>
            <w:r w:rsidRPr="009E51AB">
              <w:rPr>
                <w:rFonts w:cs="Arial"/>
                <w:b/>
                <w:sz w:val="20"/>
                <w:szCs w:val="20"/>
              </w:rPr>
              <w:t>research appropriate sensory integration training</w:t>
            </w:r>
          </w:p>
          <w:p w:rsidRPr="009E51AB" w:rsidR="00717775" w:rsidP="00D935FE" w:rsidRDefault="00717775" w14:paraId="70DF9E56" w14:textId="77777777">
            <w:pPr>
              <w:pStyle w:val="ColorfulList-Accent11"/>
              <w:spacing w:after="0" w:line="240" w:lineRule="auto"/>
              <w:ind w:left="0"/>
              <w:rPr>
                <w:rFonts w:cs="Arial"/>
                <w:b/>
                <w:sz w:val="20"/>
                <w:szCs w:val="20"/>
              </w:rPr>
            </w:pPr>
          </w:p>
        </w:tc>
        <w:tc>
          <w:tcPr>
            <w:tcW w:w="1318" w:type="dxa"/>
            <w:shd w:val="clear" w:color="auto" w:fill="auto"/>
          </w:tcPr>
          <w:p w:rsidR="00D935FE" w:rsidP="00D935FE" w:rsidRDefault="00D935FE" w14:paraId="44E871BC" w14:textId="77777777">
            <w:pPr>
              <w:pStyle w:val="ColorfulList-Accent11"/>
              <w:spacing w:after="0" w:line="240" w:lineRule="auto"/>
              <w:ind w:left="0"/>
              <w:rPr>
                <w:rFonts w:cs="Arial"/>
                <w:b/>
                <w:sz w:val="20"/>
                <w:szCs w:val="20"/>
              </w:rPr>
            </w:pPr>
          </w:p>
          <w:p w:rsidR="00717775" w:rsidP="00D935FE" w:rsidRDefault="00717775" w14:paraId="4F452F17" w14:textId="77777777">
            <w:pPr>
              <w:pStyle w:val="ColorfulList-Accent11"/>
              <w:spacing w:after="0" w:line="240" w:lineRule="auto"/>
              <w:ind w:left="0"/>
              <w:rPr>
                <w:rFonts w:cs="Arial"/>
                <w:b/>
                <w:sz w:val="20"/>
                <w:szCs w:val="20"/>
              </w:rPr>
            </w:pPr>
            <w:r>
              <w:rPr>
                <w:rFonts w:cs="Arial"/>
                <w:b/>
                <w:sz w:val="20"/>
                <w:szCs w:val="20"/>
              </w:rPr>
              <w:t>Sensory equipment purchases identified</w:t>
            </w:r>
          </w:p>
          <w:p w:rsidR="00717775" w:rsidP="00D935FE" w:rsidRDefault="00717775" w14:paraId="144A5D23" w14:textId="77777777">
            <w:pPr>
              <w:pStyle w:val="ColorfulList-Accent11"/>
              <w:spacing w:after="0" w:line="240" w:lineRule="auto"/>
              <w:ind w:left="0"/>
              <w:rPr>
                <w:rFonts w:cs="Arial"/>
                <w:b/>
                <w:sz w:val="20"/>
                <w:szCs w:val="20"/>
              </w:rPr>
            </w:pPr>
          </w:p>
          <w:p w:rsidR="00717775" w:rsidP="00D935FE" w:rsidRDefault="00717775" w14:paraId="738610EB" w14:textId="77777777">
            <w:pPr>
              <w:pStyle w:val="ColorfulList-Accent11"/>
              <w:spacing w:after="0" w:line="240" w:lineRule="auto"/>
              <w:ind w:left="0"/>
              <w:rPr>
                <w:rFonts w:cs="Arial"/>
                <w:b/>
                <w:sz w:val="20"/>
                <w:szCs w:val="20"/>
              </w:rPr>
            </w:pPr>
          </w:p>
          <w:p w:rsidR="00717775" w:rsidP="00D935FE" w:rsidRDefault="00717775" w14:paraId="637805D2" w14:textId="77777777">
            <w:pPr>
              <w:pStyle w:val="ColorfulList-Accent11"/>
              <w:spacing w:after="0" w:line="240" w:lineRule="auto"/>
              <w:ind w:left="0"/>
              <w:rPr>
                <w:rFonts w:cs="Arial"/>
                <w:b/>
                <w:sz w:val="20"/>
                <w:szCs w:val="20"/>
              </w:rPr>
            </w:pPr>
          </w:p>
          <w:p w:rsidR="00453ABB" w:rsidP="00D935FE" w:rsidRDefault="00453ABB" w14:paraId="463F29E8" w14:textId="77777777">
            <w:pPr>
              <w:pStyle w:val="ColorfulList-Accent11"/>
              <w:spacing w:after="0" w:line="240" w:lineRule="auto"/>
              <w:ind w:left="0"/>
              <w:rPr>
                <w:rFonts w:cs="Arial"/>
                <w:b/>
                <w:sz w:val="20"/>
                <w:szCs w:val="20"/>
              </w:rPr>
            </w:pPr>
          </w:p>
          <w:p w:rsidR="00453ABB" w:rsidP="00D935FE" w:rsidRDefault="00453ABB" w14:paraId="3B7B4B86" w14:textId="77777777">
            <w:pPr>
              <w:pStyle w:val="ColorfulList-Accent11"/>
              <w:spacing w:after="0" w:line="240" w:lineRule="auto"/>
              <w:ind w:left="0"/>
              <w:rPr>
                <w:rFonts w:cs="Arial"/>
                <w:b/>
                <w:sz w:val="20"/>
                <w:szCs w:val="20"/>
              </w:rPr>
            </w:pPr>
          </w:p>
          <w:p w:rsidR="00453ABB" w:rsidP="00D935FE" w:rsidRDefault="00453ABB" w14:paraId="3A0FF5F2" w14:textId="77777777">
            <w:pPr>
              <w:pStyle w:val="ColorfulList-Accent11"/>
              <w:spacing w:after="0" w:line="240" w:lineRule="auto"/>
              <w:ind w:left="0"/>
              <w:rPr>
                <w:rFonts w:cs="Arial"/>
                <w:b/>
                <w:sz w:val="20"/>
                <w:szCs w:val="20"/>
              </w:rPr>
            </w:pPr>
          </w:p>
          <w:p w:rsidR="00453ABB" w:rsidP="00D935FE" w:rsidRDefault="00453ABB" w14:paraId="5630AD66" w14:textId="77777777">
            <w:pPr>
              <w:pStyle w:val="ColorfulList-Accent11"/>
              <w:spacing w:after="0" w:line="240" w:lineRule="auto"/>
              <w:ind w:left="0"/>
              <w:rPr>
                <w:rFonts w:cs="Arial"/>
                <w:b/>
                <w:sz w:val="20"/>
                <w:szCs w:val="20"/>
              </w:rPr>
            </w:pPr>
          </w:p>
          <w:p w:rsidR="00453ABB" w:rsidP="00D935FE" w:rsidRDefault="00453ABB" w14:paraId="61829076" w14:textId="77777777">
            <w:pPr>
              <w:pStyle w:val="ColorfulList-Accent11"/>
              <w:spacing w:after="0" w:line="240" w:lineRule="auto"/>
              <w:ind w:left="0"/>
              <w:rPr>
                <w:rFonts w:cs="Arial"/>
                <w:b/>
                <w:sz w:val="20"/>
                <w:szCs w:val="20"/>
              </w:rPr>
            </w:pPr>
          </w:p>
          <w:p w:rsidR="00453ABB" w:rsidP="00D935FE" w:rsidRDefault="00453ABB" w14:paraId="2BA226A1" w14:textId="77777777">
            <w:pPr>
              <w:pStyle w:val="ColorfulList-Accent11"/>
              <w:spacing w:after="0" w:line="240" w:lineRule="auto"/>
              <w:ind w:left="0"/>
              <w:rPr>
                <w:rFonts w:cs="Arial"/>
                <w:b/>
                <w:sz w:val="20"/>
                <w:szCs w:val="20"/>
              </w:rPr>
            </w:pPr>
          </w:p>
          <w:p w:rsidR="00453ABB" w:rsidP="00D935FE" w:rsidRDefault="00453ABB" w14:paraId="17AD93B2" w14:textId="77777777">
            <w:pPr>
              <w:pStyle w:val="ColorfulList-Accent11"/>
              <w:spacing w:after="0" w:line="240" w:lineRule="auto"/>
              <w:ind w:left="0"/>
              <w:rPr>
                <w:rFonts w:cs="Arial"/>
                <w:b/>
                <w:sz w:val="20"/>
                <w:szCs w:val="20"/>
              </w:rPr>
            </w:pPr>
          </w:p>
          <w:p w:rsidRPr="007A6A0F" w:rsidR="00717775" w:rsidP="00D935FE" w:rsidRDefault="00717775" w14:paraId="464718A1" w14:textId="77777777">
            <w:pPr>
              <w:pStyle w:val="ColorfulList-Accent11"/>
              <w:spacing w:after="0" w:line="240" w:lineRule="auto"/>
              <w:ind w:left="0"/>
              <w:rPr>
                <w:rFonts w:cs="Arial"/>
                <w:b/>
                <w:sz w:val="20"/>
                <w:szCs w:val="20"/>
              </w:rPr>
            </w:pPr>
            <w:r>
              <w:rPr>
                <w:rFonts w:cs="Arial"/>
                <w:b/>
                <w:sz w:val="20"/>
                <w:szCs w:val="20"/>
              </w:rPr>
              <w:t>appropriate training and professionals to deliver have been identified</w:t>
            </w:r>
          </w:p>
        </w:tc>
        <w:tc>
          <w:tcPr>
            <w:tcW w:w="1128" w:type="dxa"/>
            <w:shd w:val="clear" w:color="auto" w:fill="auto"/>
          </w:tcPr>
          <w:p w:rsidR="00D935FE" w:rsidP="00D935FE" w:rsidRDefault="00D935FE" w14:paraId="0DE4B5B7" w14:textId="77777777">
            <w:pPr>
              <w:pStyle w:val="ColorfulList-Accent11"/>
              <w:spacing w:after="0" w:line="240" w:lineRule="auto"/>
              <w:ind w:left="0"/>
              <w:rPr>
                <w:rFonts w:cs="Arial"/>
                <w:b/>
                <w:sz w:val="20"/>
                <w:szCs w:val="20"/>
              </w:rPr>
            </w:pPr>
          </w:p>
          <w:p w:rsidR="00717775" w:rsidP="00D935FE" w:rsidRDefault="00453ABB" w14:paraId="5BFC2D58" w14:textId="77777777">
            <w:pPr>
              <w:pStyle w:val="ColorfulList-Accent11"/>
              <w:spacing w:after="0" w:line="240" w:lineRule="auto"/>
              <w:ind w:left="0"/>
              <w:rPr>
                <w:rFonts w:cs="Arial"/>
                <w:b/>
                <w:sz w:val="20"/>
                <w:szCs w:val="20"/>
              </w:rPr>
            </w:pPr>
            <w:r>
              <w:rPr>
                <w:rFonts w:cs="Arial"/>
                <w:b/>
                <w:sz w:val="20"/>
                <w:szCs w:val="20"/>
              </w:rPr>
              <w:t xml:space="preserve">Purchase further sensory equipment </w:t>
            </w:r>
          </w:p>
          <w:p w:rsidR="00453ABB" w:rsidP="00D935FE" w:rsidRDefault="00453ABB" w14:paraId="66204FF1" w14:textId="77777777">
            <w:pPr>
              <w:pStyle w:val="ColorfulList-Accent11"/>
              <w:spacing w:after="0" w:line="240" w:lineRule="auto"/>
              <w:ind w:left="0"/>
              <w:rPr>
                <w:rFonts w:cs="Arial"/>
                <w:b/>
                <w:sz w:val="20"/>
                <w:szCs w:val="20"/>
              </w:rPr>
            </w:pPr>
          </w:p>
          <w:p w:rsidR="00453ABB" w:rsidP="00D935FE" w:rsidRDefault="00453ABB" w14:paraId="2DBF0D7D" w14:textId="77777777">
            <w:pPr>
              <w:pStyle w:val="ColorfulList-Accent11"/>
              <w:spacing w:after="0" w:line="240" w:lineRule="auto"/>
              <w:ind w:left="0"/>
              <w:rPr>
                <w:rFonts w:cs="Arial"/>
                <w:b/>
                <w:sz w:val="20"/>
                <w:szCs w:val="20"/>
              </w:rPr>
            </w:pPr>
          </w:p>
          <w:p w:rsidR="00453ABB" w:rsidP="00D935FE" w:rsidRDefault="00453ABB" w14:paraId="6B62F1B3" w14:textId="77777777">
            <w:pPr>
              <w:pStyle w:val="ColorfulList-Accent11"/>
              <w:spacing w:after="0" w:line="240" w:lineRule="auto"/>
              <w:ind w:left="0"/>
              <w:rPr>
                <w:rFonts w:cs="Arial"/>
                <w:b/>
                <w:sz w:val="20"/>
                <w:szCs w:val="20"/>
              </w:rPr>
            </w:pPr>
          </w:p>
          <w:p w:rsidR="00453ABB" w:rsidP="00D935FE" w:rsidRDefault="00453ABB" w14:paraId="02F2C34E" w14:textId="77777777">
            <w:pPr>
              <w:pStyle w:val="ColorfulList-Accent11"/>
              <w:spacing w:after="0" w:line="240" w:lineRule="auto"/>
              <w:ind w:left="0"/>
              <w:rPr>
                <w:rFonts w:cs="Arial"/>
                <w:b/>
                <w:sz w:val="20"/>
                <w:szCs w:val="20"/>
              </w:rPr>
            </w:pPr>
          </w:p>
          <w:p w:rsidR="00453ABB" w:rsidP="00D935FE" w:rsidRDefault="00453ABB" w14:paraId="680A4E5D" w14:textId="77777777">
            <w:pPr>
              <w:pStyle w:val="ColorfulList-Accent11"/>
              <w:spacing w:after="0" w:line="240" w:lineRule="auto"/>
              <w:ind w:left="0"/>
              <w:rPr>
                <w:rFonts w:cs="Arial"/>
                <w:b/>
                <w:sz w:val="20"/>
                <w:szCs w:val="20"/>
              </w:rPr>
            </w:pPr>
          </w:p>
          <w:p w:rsidR="00453ABB" w:rsidP="00D935FE" w:rsidRDefault="00453ABB" w14:paraId="19219836" w14:textId="77777777">
            <w:pPr>
              <w:pStyle w:val="ColorfulList-Accent11"/>
              <w:spacing w:after="0" w:line="240" w:lineRule="auto"/>
              <w:ind w:left="0"/>
              <w:rPr>
                <w:rFonts w:cs="Arial"/>
                <w:b/>
                <w:sz w:val="20"/>
                <w:szCs w:val="20"/>
              </w:rPr>
            </w:pPr>
          </w:p>
          <w:p w:rsidR="00453ABB" w:rsidP="00D935FE" w:rsidRDefault="00453ABB" w14:paraId="296FEF7D" w14:textId="77777777">
            <w:pPr>
              <w:pStyle w:val="ColorfulList-Accent11"/>
              <w:spacing w:after="0" w:line="240" w:lineRule="auto"/>
              <w:ind w:left="0"/>
              <w:rPr>
                <w:rFonts w:cs="Arial"/>
                <w:b/>
                <w:sz w:val="20"/>
                <w:szCs w:val="20"/>
              </w:rPr>
            </w:pPr>
          </w:p>
          <w:p w:rsidR="00453ABB" w:rsidP="00D935FE" w:rsidRDefault="00453ABB" w14:paraId="7194DBDC" w14:textId="77777777">
            <w:pPr>
              <w:pStyle w:val="ColorfulList-Accent11"/>
              <w:spacing w:after="0" w:line="240" w:lineRule="auto"/>
              <w:ind w:left="0"/>
              <w:rPr>
                <w:rFonts w:cs="Arial"/>
                <w:b/>
                <w:sz w:val="20"/>
                <w:szCs w:val="20"/>
              </w:rPr>
            </w:pPr>
          </w:p>
          <w:p w:rsidR="00453ABB" w:rsidP="00D935FE" w:rsidRDefault="00453ABB" w14:paraId="769D0D3C" w14:textId="77777777">
            <w:pPr>
              <w:pStyle w:val="ColorfulList-Accent11"/>
              <w:spacing w:after="0" w:line="240" w:lineRule="auto"/>
              <w:ind w:left="0"/>
              <w:rPr>
                <w:rFonts w:cs="Arial"/>
                <w:b/>
                <w:sz w:val="20"/>
                <w:szCs w:val="20"/>
              </w:rPr>
            </w:pPr>
          </w:p>
          <w:p w:rsidR="00453ABB" w:rsidP="00D935FE" w:rsidRDefault="00453ABB" w14:paraId="54CD245A" w14:textId="77777777">
            <w:pPr>
              <w:pStyle w:val="ColorfulList-Accent11"/>
              <w:spacing w:after="0" w:line="240" w:lineRule="auto"/>
              <w:ind w:left="0"/>
              <w:rPr>
                <w:rFonts w:cs="Arial"/>
                <w:b/>
                <w:sz w:val="20"/>
                <w:szCs w:val="20"/>
              </w:rPr>
            </w:pPr>
          </w:p>
          <w:p w:rsidRPr="007A6A0F" w:rsidR="00453ABB" w:rsidP="00D935FE" w:rsidRDefault="00453ABB" w14:paraId="1472974E" w14:textId="77777777">
            <w:pPr>
              <w:pStyle w:val="ColorfulList-Accent11"/>
              <w:spacing w:after="0" w:line="240" w:lineRule="auto"/>
              <w:ind w:left="0"/>
              <w:rPr>
                <w:rFonts w:cs="Arial"/>
                <w:b/>
                <w:sz w:val="20"/>
                <w:szCs w:val="20"/>
              </w:rPr>
            </w:pPr>
            <w:r>
              <w:rPr>
                <w:rFonts w:cs="Arial"/>
                <w:b/>
                <w:sz w:val="20"/>
                <w:szCs w:val="20"/>
              </w:rPr>
              <w:t>Schedule and implement training as identified</w:t>
            </w:r>
          </w:p>
        </w:tc>
        <w:tc>
          <w:tcPr>
            <w:tcW w:w="1314" w:type="dxa"/>
            <w:shd w:val="clear" w:color="auto" w:fill="auto"/>
          </w:tcPr>
          <w:p w:rsidR="00D935FE" w:rsidP="00D935FE" w:rsidRDefault="00D935FE" w14:paraId="1231BE67" w14:textId="77777777">
            <w:pPr>
              <w:pStyle w:val="ColorfulList-Accent11"/>
              <w:spacing w:after="0" w:line="240" w:lineRule="auto"/>
              <w:ind w:left="0"/>
              <w:rPr>
                <w:rFonts w:cs="Arial"/>
                <w:b/>
                <w:sz w:val="20"/>
                <w:szCs w:val="20"/>
              </w:rPr>
            </w:pPr>
          </w:p>
          <w:p w:rsidR="00453ABB" w:rsidP="00717775" w:rsidRDefault="00453ABB" w14:paraId="67981BE8" w14:textId="77777777">
            <w:pPr>
              <w:pStyle w:val="ColorfulList-Accent11"/>
              <w:spacing w:after="0" w:line="240" w:lineRule="auto"/>
              <w:ind w:left="0"/>
              <w:rPr>
                <w:rFonts w:cs="Arial"/>
                <w:b/>
                <w:sz w:val="20"/>
                <w:szCs w:val="20"/>
              </w:rPr>
            </w:pPr>
            <w:r>
              <w:rPr>
                <w:rFonts w:cs="Arial"/>
                <w:b/>
                <w:sz w:val="20"/>
                <w:szCs w:val="20"/>
              </w:rPr>
              <w:t>Sensory spaces and classroom toolboxes purchased</w:t>
            </w:r>
          </w:p>
          <w:p w:rsidR="00453ABB" w:rsidP="00717775" w:rsidRDefault="00453ABB" w14:paraId="36FEB5B0" w14:textId="77777777">
            <w:pPr>
              <w:pStyle w:val="ColorfulList-Accent11"/>
              <w:spacing w:after="0" w:line="240" w:lineRule="auto"/>
              <w:ind w:left="0"/>
              <w:rPr>
                <w:rFonts w:cs="Arial"/>
                <w:b/>
                <w:sz w:val="20"/>
                <w:szCs w:val="20"/>
              </w:rPr>
            </w:pPr>
          </w:p>
          <w:p w:rsidR="00453ABB" w:rsidP="00717775" w:rsidRDefault="00453ABB" w14:paraId="30D7AA69" w14:textId="77777777">
            <w:pPr>
              <w:pStyle w:val="ColorfulList-Accent11"/>
              <w:spacing w:after="0" w:line="240" w:lineRule="auto"/>
              <w:ind w:left="0"/>
              <w:rPr>
                <w:rFonts w:cs="Arial"/>
                <w:b/>
                <w:sz w:val="20"/>
                <w:szCs w:val="20"/>
              </w:rPr>
            </w:pPr>
          </w:p>
          <w:p w:rsidR="00453ABB" w:rsidP="00717775" w:rsidRDefault="00453ABB" w14:paraId="7196D064" w14:textId="77777777">
            <w:pPr>
              <w:pStyle w:val="ColorfulList-Accent11"/>
              <w:spacing w:after="0" w:line="240" w:lineRule="auto"/>
              <w:ind w:left="0"/>
              <w:rPr>
                <w:rFonts w:cs="Arial"/>
                <w:b/>
                <w:sz w:val="20"/>
                <w:szCs w:val="20"/>
              </w:rPr>
            </w:pPr>
          </w:p>
          <w:p w:rsidR="00453ABB" w:rsidP="00717775" w:rsidRDefault="00453ABB" w14:paraId="34FF1C98" w14:textId="77777777">
            <w:pPr>
              <w:pStyle w:val="ColorfulList-Accent11"/>
              <w:spacing w:after="0" w:line="240" w:lineRule="auto"/>
              <w:ind w:left="0"/>
              <w:rPr>
                <w:rFonts w:cs="Arial"/>
                <w:b/>
                <w:sz w:val="20"/>
                <w:szCs w:val="20"/>
              </w:rPr>
            </w:pPr>
          </w:p>
          <w:p w:rsidR="00453ABB" w:rsidP="00717775" w:rsidRDefault="00453ABB" w14:paraId="6D072C0D" w14:textId="77777777">
            <w:pPr>
              <w:pStyle w:val="ColorfulList-Accent11"/>
              <w:spacing w:after="0" w:line="240" w:lineRule="auto"/>
              <w:ind w:left="0"/>
              <w:rPr>
                <w:rFonts w:cs="Arial"/>
                <w:b/>
                <w:sz w:val="20"/>
                <w:szCs w:val="20"/>
              </w:rPr>
            </w:pPr>
          </w:p>
          <w:p w:rsidR="00453ABB" w:rsidP="00717775" w:rsidRDefault="00453ABB" w14:paraId="48A21919" w14:textId="77777777">
            <w:pPr>
              <w:pStyle w:val="ColorfulList-Accent11"/>
              <w:spacing w:after="0" w:line="240" w:lineRule="auto"/>
              <w:ind w:left="0"/>
              <w:rPr>
                <w:rFonts w:cs="Arial"/>
                <w:b/>
                <w:sz w:val="20"/>
                <w:szCs w:val="20"/>
              </w:rPr>
            </w:pPr>
          </w:p>
          <w:p w:rsidR="00453ABB" w:rsidP="00717775" w:rsidRDefault="00453ABB" w14:paraId="6BD18F9B" w14:textId="77777777">
            <w:pPr>
              <w:pStyle w:val="ColorfulList-Accent11"/>
              <w:spacing w:after="0" w:line="240" w:lineRule="auto"/>
              <w:ind w:left="0"/>
              <w:rPr>
                <w:rFonts w:cs="Arial"/>
                <w:b/>
                <w:sz w:val="20"/>
                <w:szCs w:val="20"/>
              </w:rPr>
            </w:pPr>
          </w:p>
          <w:p w:rsidR="00453ABB" w:rsidP="00717775" w:rsidRDefault="00453ABB" w14:paraId="238601FE" w14:textId="77777777">
            <w:pPr>
              <w:pStyle w:val="ColorfulList-Accent11"/>
              <w:spacing w:after="0" w:line="240" w:lineRule="auto"/>
              <w:ind w:left="0"/>
              <w:rPr>
                <w:rFonts w:cs="Arial"/>
                <w:b/>
                <w:sz w:val="20"/>
                <w:szCs w:val="20"/>
              </w:rPr>
            </w:pPr>
          </w:p>
          <w:p w:rsidR="00453ABB" w:rsidP="00717775" w:rsidRDefault="00453ABB" w14:paraId="0F3CABC7" w14:textId="77777777">
            <w:pPr>
              <w:pStyle w:val="ColorfulList-Accent11"/>
              <w:spacing w:after="0" w:line="240" w:lineRule="auto"/>
              <w:ind w:left="0"/>
              <w:rPr>
                <w:rFonts w:cs="Arial"/>
                <w:b/>
                <w:sz w:val="20"/>
                <w:szCs w:val="20"/>
              </w:rPr>
            </w:pPr>
          </w:p>
          <w:p w:rsidR="00717775" w:rsidP="00717775" w:rsidRDefault="00717775" w14:paraId="5D501311" w14:textId="7A08D3E8">
            <w:pPr>
              <w:pStyle w:val="ColorfulList-Accent11"/>
              <w:spacing w:after="0" w:line="240" w:lineRule="auto"/>
              <w:ind w:left="0"/>
              <w:rPr>
                <w:rFonts w:cs="Arial"/>
                <w:b/>
                <w:color w:val="00B050"/>
                <w:sz w:val="20"/>
                <w:szCs w:val="20"/>
              </w:rPr>
            </w:pPr>
            <w:r>
              <w:rPr>
                <w:rFonts w:cs="Arial"/>
                <w:b/>
                <w:sz w:val="20"/>
                <w:szCs w:val="20"/>
              </w:rPr>
              <w:t>All staff have had Sensory integration training from a qualified specialist Occupational Therapist</w:t>
            </w:r>
            <w:r w:rsidR="00F91C7F">
              <w:rPr>
                <w:rFonts w:cs="Arial"/>
                <w:b/>
                <w:sz w:val="20"/>
                <w:szCs w:val="20"/>
              </w:rPr>
              <w:t xml:space="preserve">- </w:t>
            </w:r>
          </w:p>
          <w:p w:rsidRPr="00F91C7F" w:rsidR="00F91C7F" w:rsidP="00717775" w:rsidRDefault="002F7695" w14:paraId="528B99B6" w14:textId="01F95956">
            <w:pPr>
              <w:pStyle w:val="ColorfulList-Accent11"/>
              <w:spacing w:after="0" w:line="240" w:lineRule="auto"/>
              <w:ind w:left="0"/>
              <w:rPr>
                <w:rFonts w:cs="Arial"/>
                <w:bCs/>
                <w:color w:val="00B050"/>
                <w:sz w:val="20"/>
                <w:szCs w:val="20"/>
              </w:rPr>
            </w:pPr>
            <w:r>
              <w:rPr>
                <w:rFonts w:cs="Arial"/>
                <w:bCs/>
                <w:color w:val="00B050"/>
                <w:sz w:val="20"/>
                <w:szCs w:val="20"/>
              </w:rPr>
              <w:t>Training from Sue Horobin – Cool Kids</w:t>
            </w:r>
            <w:r w:rsidR="00E86705">
              <w:rPr>
                <w:rFonts w:cs="Arial"/>
                <w:bCs/>
                <w:color w:val="00B050"/>
                <w:sz w:val="20"/>
                <w:szCs w:val="20"/>
              </w:rPr>
              <w:t xml:space="preserve"> 2023</w:t>
            </w:r>
          </w:p>
          <w:p w:rsidRPr="007A6A0F" w:rsidR="00717775" w:rsidP="00D935FE" w:rsidRDefault="00717775" w14:paraId="5B08B5D1" w14:textId="77777777">
            <w:pPr>
              <w:pStyle w:val="ColorfulList-Accent11"/>
              <w:spacing w:after="0" w:line="240" w:lineRule="auto"/>
              <w:ind w:left="0"/>
              <w:rPr>
                <w:rFonts w:cs="Arial"/>
                <w:b/>
                <w:sz w:val="20"/>
                <w:szCs w:val="20"/>
              </w:rPr>
            </w:pPr>
          </w:p>
        </w:tc>
        <w:tc>
          <w:tcPr>
            <w:tcW w:w="1562" w:type="dxa"/>
            <w:shd w:val="clear" w:color="auto" w:fill="auto"/>
          </w:tcPr>
          <w:p w:rsidR="00D935FE" w:rsidP="00D935FE" w:rsidRDefault="00D935FE" w14:paraId="16DEB4AB" w14:textId="77777777">
            <w:pPr>
              <w:pStyle w:val="ColorfulList-Accent11"/>
              <w:spacing w:after="0" w:line="240" w:lineRule="auto"/>
              <w:ind w:left="0"/>
              <w:rPr>
                <w:rFonts w:cs="Arial"/>
                <w:b/>
                <w:sz w:val="20"/>
                <w:szCs w:val="20"/>
              </w:rPr>
            </w:pPr>
          </w:p>
          <w:p w:rsidR="00453ABB" w:rsidP="00453ABB" w:rsidRDefault="00453ABB" w14:paraId="574CA53B" w14:textId="77777777">
            <w:pPr>
              <w:pStyle w:val="ColorfulList-Accent11"/>
              <w:spacing w:after="0" w:line="240" w:lineRule="auto"/>
              <w:ind w:left="0"/>
              <w:rPr>
                <w:rFonts w:cs="Arial"/>
                <w:b/>
                <w:sz w:val="20"/>
                <w:szCs w:val="20"/>
              </w:rPr>
            </w:pPr>
            <w:r>
              <w:rPr>
                <w:rFonts w:cs="Arial"/>
                <w:b/>
                <w:sz w:val="20"/>
                <w:szCs w:val="20"/>
              </w:rPr>
              <w:t>All pupils have access to a well equipped sensory space and an appropriate sensory toolbox to meet their needs in their learning environments</w:t>
            </w:r>
          </w:p>
          <w:p w:rsidR="00717775" w:rsidP="00D935FE" w:rsidRDefault="00717775" w14:paraId="0AD9C6F4" w14:textId="77777777">
            <w:pPr>
              <w:pStyle w:val="ColorfulList-Accent11"/>
              <w:spacing w:after="0" w:line="240" w:lineRule="auto"/>
              <w:ind w:left="0"/>
              <w:rPr>
                <w:rFonts w:cs="Arial"/>
                <w:b/>
                <w:sz w:val="20"/>
                <w:szCs w:val="20"/>
              </w:rPr>
            </w:pPr>
          </w:p>
          <w:p w:rsidR="00453ABB" w:rsidP="00D935FE" w:rsidRDefault="00453ABB" w14:paraId="4B1F511A" w14:textId="77777777">
            <w:pPr>
              <w:pStyle w:val="ColorfulList-Accent11"/>
              <w:spacing w:after="0" w:line="240" w:lineRule="auto"/>
              <w:ind w:left="0"/>
              <w:rPr>
                <w:rFonts w:cs="Arial"/>
                <w:b/>
                <w:sz w:val="20"/>
                <w:szCs w:val="20"/>
              </w:rPr>
            </w:pPr>
          </w:p>
          <w:p w:rsidR="00453ABB" w:rsidP="00D935FE" w:rsidRDefault="00453ABB" w14:paraId="65F9C3DC" w14:textId="77777777">
            <w:pPr>
              <w:pStyle w:val="ColorfulList-Accent11"/>
              <w:spacing w:after="0" w:line="240" w:lineRule="auto"/>
              <w:ind w:left="0"/>
              <w:rPr>
                <w:rFonts w:cs="Arial"/>
                <w:b/>
                <w:sz w:val="20"/>
                <w:szCs w:val="20"/>
              </w:rPr>
            </w:pPr>
          </w:p>
          <w:p w:rsidRPr="007A6A0F" w:rsidR="00717775" w:rsidP="00D935FE" w:rsidRDefault="00453ABB" w14:paraId="23B32BBD" w14:textId="77777777">
            <w:pPr>
              <w:pStyle w:val="ColorfulList-Accent11"/>
              <w:spacing w:after="0" w:line="240" w:lineRule="auto"/>
              <w:ind w:left="0"/>
              <w:rPr>
                <w:rFonts w:cs="Arial"/>
                <w:b/>
                <w:sz w:val="20"/>
                <w:szCs w:val="20"/>
              </w:rPr>
            </w:pPr>
            <w:r>
              <w:rPr>
                <w:rFonts w:cs="Arial"/>
                <w:b/>
                <w:sz w:val="20"/>
                <w:szCs w:val="20"/>
              </w:rPr>
              <w:t>Implementation of sensory diets appropriate to individual need for all pupils across all faculties</w:t>
            </w:r>
          </w:p>
        </w:tc>
        <w:tc>
          <w:tcPr>
            <w:tcW w:w="1125" w:type="dxa"/>
            <w:shd w:val="clear" w:color="auto" w:fill="auto"/>
          </w:tcPr>
          <w:p w:rsidR="009B7FE9" w:rsidP="00D935FE" w:rsidRDefault="009B7FE9" w14:paraId="07A9408E" w14:textId="77777777">
            <w:pPr>
              <w:pStyle w:val="ColorfulList-Accent11"/>
              <w:spacing w:after="0" w:line="240" w:lineRule="auto"/>
              <w:ind w:left="0"/>
              <w:rPr>
                <w:rFonts w:cs="Arial"/>
                <w:b/>
                <w:sz w:val="20"/>
                <w:szCs w:val="20"/>
              </w:rPr>
            </w:pPr>
          </w:p>
          <w:p w:rsidRPr="009E51AB" w:rsidR="00D935FE" w:rsidP="00D935FE" w:rsidRDefault="00717775" w14:paraId="57F6B30E" w14:textId="3FAA69CA">
            <w:pPr>
              <w:pStyle w:val="ColorfulList-Accent11"/>
              <w:spacing w:after="0" w:line="240" w:lineRule="auto"/>
              <w:ind w:left="0"/>
              <w:rPr>
                <w:rFonts w:cs="Arial"/>
                <w:bCs/>
                <w:color w:val="00B050"/>
                <w:sz w:val="20"/>
                <w:szCs w:val="20"/>
              </w:rPr>
            </w:pPr>
            <w:r w:rsidRPr="009E51AB">
              <w:rPr>
                <w:rFonts w:cs="Arial"/>
                <w:bCs/>
                <w:color w:val="00B050"/>
                <w:sz w:val="20"/>
                <w:szCs w:val="20"/>
              </w:rPr>
              <w:t xml:space="preserve">Pupils’ ability to access the curriculum is increased due to improved </w:t>
            </w:r>
            <w:r w:rsidRPr="009E51AB" w:rsidR="00453ABB">
              <w:rPr>
                <w:rFonts w:cs="Arial"/>
                <w:bCs/>
                <w:color w:val="00B050"/>
                <w:sz w:val="20"/>
                <w:szCs w:val="20"/>
              </w:rPr>
              <w:t xml:space="preserve">sensory </w:t>
            </w:r>
            <w:r w:rsidRPr="009E51AB">
              <w:rPr>
                <w:rFonts w:cs="Arial"/>
                <w:bCs/>
                <w:color w:val="00B050"/>
                <w:sz w:val="20"/>
                <w:szCs w:val="20"/>
              </w:rPr>
              <w:t>regulation.</w:t>
            </w:r>
          </w:p>
          <w:p w:rsidR="00D935FE" w:rsidP="00D935FE" w:rsidRDefault="00D935FE" w14:paraId="722B00AE" w14:textId="77777777">
            <w:pPr>
              <w:pStyle w:val="ColorfulList-Accent11"/>
              <w:spacing w:after="0" w:line="240" w:lineRule="auto"/>
              <w:ind w:left="0"/>
              <w:rPr>
                <w:rFonts w:cs="Arial"/>
                <w:b/>
                <w:sz w:val="20"/>
                <w:szCs w:val="20"/>
              </w:rPr>
            </w:pPr>
          </w:p>
          <w:p w:rsidR="00D935FE" w:rsidP="00D935FE" w:rsidRDefault="009E51AB" w14:paraId="2F1FCCA5" w14:textId="281BB631">
            <w:pPr>
              <w:pStyle w:val="ColorfulList-Accent11"/>
              <w:spacing w:after="0" w:line="240" w:lineRule="auto"/>
              <w:ind w:left="0"/>
              <w:rPr>
                <w:rFonts w:cs="Arial"/>
                <w:b/>
                <w:color w:val="00B050"/>
                <w:sz w:val="20"/>
                <w:szCs w:val="20"/>
              </w:rPr>
            </w:pPr>
            <w:r w:rsidRPr="009E51AB">
              <w:rPr>
                <w:rFonts w:cs="Arial"/>
                <w:b/>
                <w:color w:val="00B050"/>
                <w:sz w:val="20"/>
                <w:szCs w:val="20"/>
              </w:rPr>
              <w:t>MET</w:t>
            </w:r>
            <w:r w:rsidR="008576E2">
              <w:rPr>
                <w:rFonts w:cs="Arial"/>
                <w:b/>
                <w:color w:val="00B050"/>
                <w:sz w:val="20"/>
                <w:szCs w:val="20"/>
              </w:rPr>
              <w:t xml:space="preserve"> 2024</w:t>
            </w:r>
          </w:p>
          <w:p w:rsidR="009E51AB" w:rsidP="00D935FE" w:rsidRDefault="009E51AB" w14:paraId="35C3E508" w14:textId="77777777">
            <w:pPr>
              <w:pStyle w:val="ColorfulList-Accent11"/>
              <w:spacing w:after="0" w:line="240" w:lineRule="auto"/>
              <w:ind w:left="0"/>
              <w:rPr>
                <w:rFonts w:cs="Arial"/>
                <w:b/>
                <w:color w:val="00B050"/>
                <w:sz w:val="20"/>
                <w:szCs w:val="20"/>
              </w:rPr>
            </w:pPr>
          </w:p>
          <w:p w:rsidR="009E51AB" w:rsidP="00D935FE" w:rsidRDefault="009E51AB" w14:paraId="36BD9C21" w14:textId="77777777">
            <w:pPr>
              <w:pStyle w:val="ColorfulList-Accent11"/>
              <w:spacing w:after="0" w:line="240" w:lineRule="auto"/>
              <w:ind w:left="0"/>
              <w:rPr>
                <w:rFonts w:cs="Arial"/>
                <w:b/>
                <w:color w:val="00B050"/>
                <w:sz w:val="20"/>
                <w:szCs w:val="20"/>
              </w:rPr>
            </w:pPr>
          </w:p>
          <w:p w:rsidR="009E51AB" w:rsidP="00D935FE" w:rsidRDefault="009E51AB" w14:paraId="6E21A515" w14:textId="77777777">
            <w:pPr>
              <w:pStyle w:val="ColorfulList-Accent11"/>
              <w:spacing w:after="0" w:line="240" w:lineRule="auto"/>
              <w:ind w:left="0"/>
              <w:rPr>
                <w:rFonts w:cs="Arial"/>
                <w:b/>
                <w:color w:val="00B050"/>
                <w:sz w:val="20"/>
                <w:szCs w:val="20"/>
              </w:rPr>
            </w:pPr>
          </w:p>
          <w:p w:rsidR="009E51AB" w:rsidP="00D935FE" w:rsidRDefault="009E51AB" w14:paraId="40593467" w14:textId="77777777">
            <w:pPr>
              <w:pStyle w:val="ColorfulList-Accent11"/>
              <w:spacing w:after="0" w:line="240" w:lineRule="auto"/>
              <w:ind w:left="0"/>
              <w:rPr>
                <w:rFonts w:cs="Arial"/>
                <w:b/>
                <w:color w:val="00B050"/>
                <w:sz w:val="20"/>
                <w:szCs w:val="20"/>
              </w:rPr>
            </w:pPr>
          </w:p>
          <w:p w:rsidR="009E51AB" w:rsidP="00D935FE" w:rsidRDefault="009E51AB" w14:paraId="523CCA32" w14:textId="77777777">
            <w:pPr>
              <w:pStyle w:val="ColorfulList-Accent11"/>
              <w:spacing w:after="0" w:line="240" w:lineRule="auto"/>
              <w:ind w:left="0"/>
              <w:rPr>
                <w:rFonts w:cs="Arial"/>
                <w:b/>
                <w:color w:val="00B050"/>
                <w:sz w:val="20"/>
                <w:szCs w:val="20"/>
              </w:rPr>
            </w:pPr>
          </w:p>
          <w:p w:rsidRPr="007A6A0F" w:rsidR="009E51AB" w:rsidP="00D935FE" w:rsidRDefault="008576E2" w14:paraId="42C6D796" w14:textId="52B8C194">
            <w:pPr>
              <w:pStyle w:val="ColorfulList-Accent11"/>
              <w:spacing w:after="0" w:line="240" w:lineRule="auto"/>
              <w:ind w:left="0"/>
              <w:rPr>
                <w:rFonts w:cs="Arial"/>
                <w:b/>
                <w:sz w:val="20"/>
                <w:szCs w:val="20"/>
              </w:rPr>
            </w:pPr>
            <w:r>
              <w:rPr>
                <w:rFonts w:cs="Arial"/>
                <w:b/>
                <w:color w:val="00B050"/>
                <w:sz w:val="20"/>
                <w:szCs w:val="20"/>
              </w:rPr>
              <w:t xml:space="preserve">MET </w:t>
            </w:r>
            <w:r w:rsidR="002F7695">
              <w:rPr>
                <w:rFonts w:cs="Arial"/>
                <w:b/>
                <w:color w:val="00B050"/>
                <w:sz w:val="20"/>
                <w:szCs w:val="20"/>
              </w:rPr>
              <w:t xml:space="preserve">July </w:t>
            </w:r>
            <w:r>
              <w:rPr>
                <w:rFonts w:cs="Arial"/>
                <w:b/>
                <w:color w:val="00B050"/>
                <w:sz w:val="20"/>
                <w:szCs w:val="20"/>
              </w:rPr>
              <w:t>202</w:t>
            </w:r>
            <w:r w:rsidR="002F7695">
              <w:rPr>
                <w:rFonts w:cs="Arial"/>
                <w:b/>
                <w:color w:val="00B050"/>
                <w:sz w:val="20"/>
                <w:szCs w:val="20"/>
              </w:rPr>
              <w:t>3</w:t>
            </w:r>
          </w:p>
        </w:tc>
        <w:tc>
          <w:tcPr>
            <w:tcW w:w="1000" w:type="dxa"/>
          </w:tcPr>
          <w:p w:rsidR="00D935FE" w:rsidP="00D935FE" w:rsidRDefault="00D935FE" w14:paraId="6E1831B3" w14:textId="77777777">
            <w:pPr>
              <w:pStyle w:val="ColorfulList-Accent11"/>
              <w:spacing w:after="0" w:line="240" w:lineRule="auto"/>
              <w:ind w:left="0"/>
              <w:rPr>
                <w:rFonts w:cs="Arial"/>
                <w:b/>
                <w:sz w:val="20"/>
                <w:szCs w:val="20"/>
              </w:rPr>
            </w:pPr>
          </w:p>
          <w:p w:rsidR="002736B0" w:rsidP="58551E37" w:rsidRDefault="3FD9B6B0" w14:paraId="2BFF9ED2" w14:textId="4E49BC8C">
            <w:pPr>
              <w:pStyle w:val="ColorfulList-Accent11"/>
              <w:spacing w:after="0" w:line="240" w:lineRule="auto"/>
              <w:ind w:left="0"/>
              <w:rPr>
                <w:rFonts w:cs="Arial"/>
                <w:b/>
                <w:bCs/>
                <w:sz w:val="20"/>
                <w:szCs w:val="20"/>
              </w:rPr>
            </w:pPr>
            <w:r w:rsidRPr="58551E37">
              <w:rPr>
                <w:rFonts w:cs="Arial"/>
                <w:b/>
                <w:bCs/>
                <w:sz w:val="20"/>
                <w:szCs w:val="20"/>
              </w:rPr>
              <w:t>Up to £</w:t>
            </w:r>
            <w:r w:rsidRPr="58551E37" w:rsidR="48378B11">
              <w:rPr>
                <w:rFonts w:cs="Arial"/>
                <w:b/>
                <w:bCs/>
                <w:sz w:val="20"/>
                <w:szCs w:val="20"/>
              </w:rPr>
              <w:t>10</w:t>
            </w:r>
            <w:r w:rsidRPr="58551E37">
              <w:rPr>
                <w:rFonts w:cs="Arial"/>
                <w:b/>
                <w:bCs/>
                <w:sz w:val="20"/>
                <w:szCs w:val="20"/>
              </w:rPr>
              <w:t>k</w:t>
            </w:r>
          </w:p>
          <w:p w:rsidR="00356BE1" w:rsidP="58551E37" w:rsidRDefault="00356BE1" w14:paraId="054F425F" w14:textId="77777777">
            <w:pPr>
              <w:pStyle w:val="ColorfulList-Accent11"/>
              <w:spacing w:after="0" w:line="240" w:lineRule="auto"/>
              <w:ind w:left="0"/>
              <w:rPr>
                <w:rFonts w:cs="Arial"/>
                <w:b/>
                <w:bCs/>
                <w:sz w:val="20"/>
                <w:szCs w:val="20"/>
              </w:rPr>
            </w:pPr>
          </w:p>
          <w:p w:rsidR="009E51AB" w:rsidP="58551E37" w:rsidRDefault="009E51AB" w14:paraId="39CE2450" w14:textId="77777777">
            <w:pPr>
              <w:pStyle w:val="ColorfulList-Accent11"/>
              <w:spacing w:after="0" w:line="240" w:lineRule="auto"/>
              <w:ind w:left="0"/>
              <w:rPr>
                <w:rFonts w:cs="Arial"/>
                <w:b/>
                <w:bCs/>
                <w:sz w:val="20"/>
                <w:szCs w:val="20"/>
              </w:rPr>
            </w:pPr>
          </w:p>
          <w:p w:rsidR="002736B0" w:rsidP="00D935FE" w:rsidRDefault="002736B0" w14:paraId="54E11D2A" w14:textId="77777777">
            <w:pPr>
              <w:pStyle w:val="ColorfulList-Accent11"/>
              <w:spacing w:after="0" w:line="240" w:lineRule="auto"/>
              <w:ind w:left="0"/>
              <w:rPr>
                <w:rFonts w:cs="Arial"/>
                <w:b/>
                <w:sz w:val="20"/>
                <w:szCs w:val="20"/>
              </w:rPr>
            </w:pPr>
          </w:p>
          <w:p w:rsidR="002736B0" w:rsidP="00D935FE" w:rsidRDefault="002736B0" w14:paraId="31126E5D" w14:textId="77777777">
            <w:pPr>
              <w:pStyle w:val="ColorfulList-Accent11"/>
              <w:spacing w:after="0" w:line="240" w:lineRule="auto"/>
              <w:ind w:left="0"/>
              <w:rPr>
                <w:rFonts w:cs="Arial"/>
                <w:b/>
                <w:sz w:val="20"/>
                <w:szCs w:val="20"/>
              </w:rPr>
            </w:pPr>
          </w:p>
          <w:p w:rsidR="002736B0" w:rsidP="00D935FE" w:rsidRDefault="002736B0" w14:paraId="2DE403A5" w14:textId="77777777">
            <w:pPr>
              <w:pStyle w:val="ColorfulList-Accent11"/>
              <w:spacing w:after="0" w:line="240" w:lineRule="auto"/>
              <w:ind w:left="0"/>
              <w:rPr>
                <w:rFonts w:cs="Arial"/>
                <w:b/>
                <w:sz w:val="20"/>
                <w:szCs w:val="20"/>
              </w:rPr>
            </w:pPr>
          </w:p>
          <w:p w:rsidR="002736B0" w:rsidP="00D935FE" w:rsidRDefault="002736B0" w14:paraId="62431CDC" w14:textId="77777777">
            <w:pPr>
              <w:pStyle w:val="ColorfulList-Accent11"/>
              <w:spacing w:after="0" w:line="240" w:lineRule="auto"/>
              <w:ind w:left="0"/>
              <w:rPr>
                <w:rFonts w:cs="Arial"/>
                <w:b/>
                <w:sz w:val="20"/>
                <w:szCs w:val="20"/>
              </w:rPr>
            </w:pPr>
          </w:p>
          <w:p w:rsidR="002736B0" w:rsidP="00D935FE" w:rsidRDefault="002736B0" w14:paraId="49E398E2" w14:textId="77777777">
            <w:pPr>
              <w:pStyle w:val="ColorfulList-Accent11"/>
              <w:spacing w:after="0" w:line="240" w:lineRule="auto"/>
              <w:ind w:left="0"/>
              <w:rPr>
                <w:rFonts w:cs="Arial"/>
                <w:b/>
                <w:sz w:val="20"/>
                <w:szCs w:val="20"/>
              </w:rPr>
            </w:pPr>
          </w:p>
          <w:p w:rsidR="002736B0" w:rsidP="00D935FE" w:rsidRDefault="002736B0" w14:paraId="16287F21" w14:textId="77777777">
            <w:pPr>
              <w:pStyle w:val="ColorfulList-Accent11"/>
              <w:spacing w:after="0" w:line="240" w:lineRule="auto"/>
              <w:ind w:left="0"/>
              <w:rPr>
                <w:rFonts w:cs="Arial"/>
                <w:b/>
                <w:sz w:val="20"/>
                <w:szCs w:val="20"/>
              </w:rPr>
            </w:pPr>
          </w:p>
          <w:p w:rsidR="002736B0" w:rsidP="00D935FE" w:rsidRDefault="002736B0" w14:paraId="5BE93A62" w14:textId="77777777">
            <w:pPr>
              <w:pStyle w:val="ColorfulList-Accent11"/>
              <w:spacing w:after="0" w:line="240" w:lineRule="auto"/>
              <w:ind w:left="0"/>
              <w:rPr>
                <w:rFonts w:cs="Arial"/>
                <w:b/>
                <w:sz w:val="20"/>
                <w:szCs w:val="20"/>
              </w:rPr>
            </w:pPr>
          </w:p>
          <w:p w:rsidR="002736B0" w:rsidP="00D935FE" w:rsidRDefault="002736B0" w14:paraId="384BA73E" w14:textId="77777777">
            <w:pPr>
              <w:pStyle w:val="ColorfulList-Accent11"/>
              <w:spacing w:after="0" w:line="240" w:lineRule="auto"/>
              <w:ind w:left="0"/>
              <w:rPr>
                <w:rFonts w:cs="Arial"/>
                <w:b/>
                <w:sz w:val="20"/>
                <w:szCs w:val="20"/>
              </w:rPr>
            </w:pPr>
          </w:p>
          <w:p w:rsidR="002736B0" w:rsidP="00D935FE" w:rsidRDefault="002736B0" w14:paraId="34B3F2EB" w14:textId="77777777">
            <w:pPr>
              <w:pStyle w:val="ColorfulList-Accent11"/>
              <w:spacing w:after="0" w:line="240" w:lineRule="auto"/>
              <w:ind w:left="0"/>
              <w:rPr>
                <w:rFonts w:cs="Arial"/>
                <w:b/>
                <w:sz w:val="20"/>
                <w:szCs w:val="20"/>
              </w:rPr>
            </w:pPr>
          </w:p>
          <w:p w:rsidR="002736B0" w:rsidP="00D935FE" w:rsidRDefault="002736B0" w14:paraId="7D34F5C7" w14:textId="77777777">
            <w:pPr>
              <w:pStyle w:val="ColorfulList-Accent11"/>
              <w:spacing w:after="0" w:line="240" w:lineRule="auto"/>
              <w:ind w:left="0"/>
              <w:rPr>
                <w:rFonts w:cs="Arial"/>
                <w:b/>
                <w:sz w:val="20"/>
                <w:szCs w:val="20"/>
              </w:rPr>
            </w:pPr>
          </w:p>
          <w:p w:rsidR="002736B0" w:rsidP="00D935FE" w:rsidRDefault="002736B0" w14:paraId="78011B70" w14:textId="77777777">
            <w:pPr>
              <w:pStyle w:val="ColorfulList-Accent11"/>
              <w:spacing w:after="0" w:line="240" w:lineRule="auto"/>
              <w:ind w:left="0"/>
              <w:rPr>
                <w:rFonts w:cs="Arial"/>
                <w:b/>
                <w:sz w:val="20"/>
                <w:szCs w:val="20"/>
              </w:rPr>
            </w:pPr>
            <w:r>
              <w:rPr>
                <w:rFonts w:cs="Arial"/>
                <w:b/>
                <w:sz w:val="20"/>
                <w:szCs w:val="20"/>
              </w:rPr>
              <w:t>£1.5k</w:t>
            </w:r>
          </w:p>
          <w:p w:rsidR="002736B0" w:rsidP="00D935FE" w:rsidRDefault="002736B0" w14:paraId="4F904CB7" w14:textId="77777777">
            <w:pPr>
              <w:pStyle w:val="ColorfulList-Accent11"/>
              <w:spacing w:after="0" w:line="240" w:lineRule="auto"/>
              <w:ind w:left="0"/>
              <w:rPr>
                <w:rFonts w:cs="Arial"/>
                <w:b/>
                <w:sz w:val="20"/>
                <w:szCs w:val="20"/>
              </w:rPr>
            </w:pPr>
          </w:p>
          <w:p w:rsidR="002736B0" w:rsidP="00D935FE" w:rsidRDefault="002736B0" w14:paraId="06971CD3" w14:textId="77777777">
            <w:pPr>
              <w:pStyle w:val="ColorfulList-Accent11"/>
              <w:spacing w:after="0" w:line="240" w:lineRule="auto"/>
              <w:ind w:left="0"/>
              <w:rPr>
                <w:rFonts w:cs="Arial"/>
                <w:b/>
                <w:sz w:val="20"/>
                <w:szCs w:val="20"/>
              </w:rPr>
            </w:pPr>
          </w:p>
          <w:p w:rsidR="002736B0" w:rsidP="00D935FE" w:rsidRDefault="002736B0" w14:paraId="2A1F701D" w14:textId="77777777">
            <w:pPr>
              <w:pStyle w:val="ColorfulList-Accent11"/>
              <w:spacing w:after="0" w:line="240" w:lineRule="auto"/>
              <w:ind w:left="0"/>
              <w:rPr>
                <w:rFonts w:cs="Arial"/>
                <w:b/>
                <w:sz w:val="20"/>
                <w:szCs w:val="20"/>
              </w:rPr>
            </w:pPr>
          </w:p>
          <w:p w:rsidR="002736B0" w:rsidP="00D935FE" w:rsidRDefault="002736B0" w14:paraId="03EFCA41" w14:textId="77777777">
            <w:pPr>
              <w:pStyle w:val="ColorfulList-Accent11"/>
              <w:spacing w:after="0" w:line="240" w:lineRule="auto"/>
              <w:ind w:left="0"/>
              <w:rPr>
                <w:rFonts w:cs="Arial"/>
                <w:b/>
                <w:sz w:val="20"/>
                <w:szCs w:val="20"/>
              </w:rPr>
            </w:pPr>
          </w:p>
          <w:p w:rsidR="002736B0" w:rsidP="00D935FE" w:rsidRDefault="002736B0" w14:paraId="5F96A722" w14:textId="77777777">
            <w:pPr>
              <w:pStyle w:val="ColorfulList-Accent11"/>
              <w:spacing w:after="0" w:line="240" w:lineRule="auto"/>
              <w:ind w:left="0"/>
              <w:rPr>
                <w:rFonts w:cs="Arial"/>
                <w:b/>
                <w:sz w:val="20"/>
                <w:szCs w:val="20"/>
              </w:rPr>
            </w:pPr>
          </w:p>
          <w:p w:rsidR="002736B0" w:rsidP="00D935FE" w:rsidRDefault="002736B0" w14:paraId="5B95CD12" w14:textId="77777777">
            <w:pPr>
              <w:pStyle w:val="ColorfulList-Accent11"/>
              <w:spacing w:after="0" w:line="240" w:lineRule="auto"/>
              <w:ind w:left="0"/>
              <w:rPr>
                <w:rFonts w:cs="Arial"/>
                <w:b/>
                <w:sz w:val="20"/>
                <w:szCs w:val="20"/>
              </w:rPr>
            </w:pPr>
          </w:p>
          <w:p w:rsidR="002736B0" w:rsidP="00D935FE" w:rsidRDefault="002736B0" w14:paraId="5220BBB2" w14:textId="77777777">
            <w:pPr>
              <w:pStyle w:val="ColorfulList-Accent11"/>
              <w:spacing w:after="0" w:line="240" w:lineRule="auto"/>
              <w:ind w:left="0"/>
              <w:rPr>
                <w:rFonts w:cs="Arial"/>
                <w:b/>
                <w:sz w:val="20"/>
                <w:szCs w:val="20"/>
              </w:rPr>
            </w:pPr>
          </w:p>
          <w:p w:rsidR="002736B0" w:rsidP="00D935FE" w:rsidRDefault="002736B0" w14:paraId="13CB595B" w14:textId="77777777">
            <w:pPr>
              <w:pStyle w:val="ColorfulList-Accent11"/>
              <w:spacing w:after="0" w:line="240" w:lineRule="auto"/>
              <w:ind w:left="0"/>
              <w:rPr>
                <w:rFonts w:cs="Arial"/>
                <w:b/>
                <w:sz w:val="20"/>
                <w:szCs w:val="20"/>
              </w:rPr>
            </w:pPr>
          </w:p>
          <w:p w:rsidR="002736B0" w:rsidP="00D935FE" w:rsidRDefault="002736B0" w14:paraId="6D9C8D39" w14:textId="77777777">
            <w:pPr>
              <w:pStyle w:val="ColorfulList-Accent11"/>
              <w:spacing w:after="0" w:line="240" w:lineRule="auto"/>
              <w:ind w:left="0"/>
              <w:rPr>
                <w:rFonts w:cs="Arial"/>
                <w:b/>
                <w:sz w:val="20"/>
                <w:szCs w:val="20"/>
              </w:rPr>
            </w:pPr>
          </w:p>
          <w:p w:rsidR="002736B0" w:rsidP="00D935FE" w:rsidRDefault="002736B0" w14:paraId="675E05EE" w14:textId="77777777">
            <w:pPr>
              <w:pStyle w:val="ColorfulList-Accent11"/>
              <w:spacing w:after="0" w:line="240" w:lineRule="auto"/>
              <w:ind w:left="0"/>
              <w:rPr>
                <w:rFonts w:cs="Arial"/>
                <w:b/>
                <w:sz w:val="20"/>
                <w:szCs w:val="20"/>
              </w:rPr>
            </w:pPr>
          </w:p>
          <w:p w:rsidR="002736B0" w:rsidP="00D935FE" w:rsidRDefault="002736B0" w14:paraId="2FC17F8B" w14:textId="77777777">
            <w:pPr>
              <w:pStyle w:val="ColorfulList-Accent11"/>
              <w:spacing w:after="0" w:line="240" w:lineRule="auto"/>
              <w:ind w:left="0"/>
              <w:rPr>
                <w:rFonts w:cs="Arial"/>
                <w:b/>
                <w:sz w:val="20"/>
                <w:szCs w:val="20"/>
              </w:rPr>
            </w:pPr>
          </w:p>
          <w:p w:rsidR="002736B0" w:rsidP="00D935FE" w:rsidRDefault="002736B0" w14:paraId="0A4F7224" w14:textId="77777777">
            <w:pPr>
              <w:pStyle w:val="ColorfulList-Accent11"/>
              <w:spacing w:after="0" w:line="240" w:lineRule="auto"/>
              <w:ind w:left="0"/>
              <w:rPr>
                <w:rFonts w:cs="Arial"/>
                <w:b/>
                <w:sz w:val="20"/>
                <w:szCs w:val="20"/>
              </w:rPr>
            </w:pPr>
          </w:p>
          <w:p w:rsidR="002736B0" w:rsidP="00D935FE" w:rsidRDefault="002736B0" w14:paraId="5AE48A43" w14:textId="77777777">
            <w:pPr>
              <w:pStyle w:val="ColorfulList-Accent11"/>
              <w:spacing w:after="0" w:line="240" w:lineRule="auto"/>
              <w:ind w:left="0"/>
              <w:rPr>
                <w:rFonts w:cs="Arial"/>
                <w:b/>
                <w:sz w:val="20"/>
                <w:szCs w:val="20"/>
              </w:rPr>
            </w:pPr>
          </w:p>
          <w:p w:rsidR="002736B0" w:rsidP="00D935FE" w:rsidRDefault="002736B0" w14:paraId="50F40DEB" w14:textId="77777777">
            <w:pPr>
              <w:pStyle w:val="ColorfulList-Accent11"/>
              <w:spacing w:after="0" w:line="240" w:lineRule="auto"/>
              <w:ind w:left="0"/>
              <w:rPr>
                <w:rFonts w:cs="Arial"/>
                <w:b/>
                <w:sz w:val="20"/>
                <w:szCs w:val="20"/>
              </w:rPr>
            </w:pPr>
          </w:p>
          <w:p w:rsidR="002736B0" w:rsidP="00D935FE" w:rsidRDefault="002736B0" w14:paraId="77A52294" w14:textId="77777777">
            <w:pPr>
              <w:pStyle w:val="ColorfulList-Accent11"/>
              <w:spacing w:after="0" w:line="240" w:lineRule="auto"/>
              <w:ind w:left="0"/>
              <w:rPr>
                <w:rFonts w:cs="Arial"/>
                <w:b/>
                <w:sz w:val="20"/>
                <w:szCs w:val="20"/>
              </w:rPr>
            </w:pPr>
          </w:p>
          <w:p w:rsidR="002736B0" w:rsidP="00D935FE" w:rsidRDefault="002736B0" w14:paraId="007DCDA8" w14:textId="77777777">
            <w:pPr>
              <w:pStyle w:val="ColorfulList-Accent11"/>
              <w:spacing w:after="0" w:line="240" w:lineRule="auto"/>
              <w:ind w:left="0"/>
              <w:rPr>
                <w:rFonts w:cs="Arial"/>
                <w:b/>
                <w:sz w:val="20"/>
                <w:szCs w:val="20"/>
              </w:rPr>
            </w:pPr>
          </w:p>
          <w:p w:rsidR="002736B0" w:rsidP="00D935FE" w:rsidRDefault="002736B0" w14:paraId="450EA2D7" w14:textId="77777777">
            <w:pPr>
              <w:pStyle w:val="ColorfulList-Accent11"/>
              <w:spacing w:after="0" w:line="240" w:lineRule="auto"/>
              <w:ind w:left="0"/>
              <w:rPr>
                <w:rFonts w:cs="Arial"/>
                <w:b/>
                <w:sz w:val="20"/>
                <w:szCs w:val="20"/>
              </w:rPr>
            </w:pPr>
          </w:p>
          <w:p w:rsidR="002736B0" w:rsidP="00D935FE" w:rsidRDefault="002736B0" w14:paraId="3DD355C9" w14:textId="77777777">
            <w:pPr>
              <w:pStyle w:val="ColorfulList-Accent11"/>
              <w:spacing w:after="0" w:line="240" w:lineRule="auto"/>
              <w:ind w:left="0"/>
              <w:rPr>
                <w:rFonts w:cs="Arial"/>
                <w:b/>
                <w:sz w:val="20"/>
                <w:szCs w:val="20"/>
              </w:rPr>
            </w:pPr>
          </w:p>
          <w:p w:rsidR="002736B0" w:rsidP="00D935FE" w:rsidRDefault="002736B0" w14:paraId="1A81F0B1" w14:textId="77777777">
            <w:pPr>
              <w:pStyle w:val="ColorfulList-Accent11"/>
              <w:spacing w:after="0" w:line="240" w:lineRule="auto"/>
              <w:ind w:left="0"/>
              <w:rPr>
                <w:rFonts w:cs="Arial"/>
                <w:b/>
                <w:sz w:val="20"/>
                <w:szCs w:val="20"/>
              </w:rPr>
            </w:pPr>
          </w:p>
          <w:p w:rsidR="002736B0" w:rsidP="00D935FE" w:rsidRDefault="002736B0" w14:paraId="717AAFBA" w14:textId="77777777">
            <w:pPr>
              <w:pStyle w:val="ColorfulList-Accent11"/>
              <w:spacing w:after="0" w:line="240" w:lineRule="auto"/>
              <w:ind w:left="0"/>
              <w:rPr>
                <w:rFonts w:cs="Arial"/>
                <w:b/>
                <w:sz w:val="20"/>
                <w:szCs w:val="20"/>
              </w:rPr>
            </w:pPr>
          </w:p>
          <w:p w:rsidR="002736B0" w:rsidP="00D935FE" w:rsidRDefault="002736B0" w14:paraId="56EE48EE" w14:textId="77777777">
            <w:pPr>
              <w:pStyle w:val="ColorfulList-Accent11"/>
              <w:spacing w:after="0" w:line="240" w:lineRule="auto"/>
              <w:ind w:left="0"/>
              <w:rPr>
                <w:rFonts w:cs="Arial"/>
                <w:b/>
                <w:sz w:val="20"/>
                <w:szCs w:val="20"/>
              </w:rPr>
            </w:pPr>
          </w:p>
          <w:p w:rsidR="002736B0" w:rsidP="00D935FE" w:rsidRDefault="002736B0" w14:paraId="2908EB2C" w14:textId="77777777">
            <w:pPr>
              <w:pStyle w:val="ColorfulList-Accent11"/>
              <w:spacing w:after="0" w:line="240" w:lineRule="auto"/>
              <w:ind w:left="0"/>
              <w:rPr>
                <w:rFonts w:cs="Arial"/>
                <w:b/>
                <w:sz w:val="20"/>
                <w:szCs w:val="20"/>
              </w:rPr>
            </w:pPr>
          </w:p>
          <w:p w:rsidR="002736B0" w:rsidP="00D935FE" w:rsidRDefault="002736B0" w14:paraId="121FD38A" w14:textId="77777777">
            <w:pPr>
              <w:pStyle w:val="ColorfulList-Accent11"/>
              <w:spacing w:after="0" w:line="240" w:lineRule="auto"/>
              <w:ind w:left="0"/>
              <w:rPr>
                <w:rFonts w:cs="Arial"/>
                <w:b/>
                <w:sz w:val="20"/>
                <w:szCs w:val="20"/>
              </w:rPr>
            </w:pPr>
          </w:p>
          <w:p w:rsidR="002736B0" w:rsidP="00D935FE" w:rsidRDefault="002736B0" w14:paraId="1FE2DD96" w14:textId="77777777">
            <w:pPr>
              <w:pStyle w:val="ColorfulList-Accent11"/>
              <w:spacing w:after="0" w:line="240" w:lineRule="auto"/>
              <w:ind w:left="0"/>
              <w:rPr>
                <w:rFonts w:cs="Arial"/>
                <w:b/>
                <w:sz w:val="20"/>
                <w:szCs w:val="20"/>
              </w:rPr>
            </w:pPr>
          </w:p>
          <w:p w:rsidR="002736B0" w:rsidP="00D935FE" w:rsidRDefault="002736B0" w14:paraId="27357532" w14:textId="77777777">
            <w:pPr>
              <w:pStyle w:val="ColorfulList-Accent11"/>
              <w:spacing w:after="0" w:line="240" w:lineRule="auto"/>
              <w:ind w:left="0"/>
              <w:rPr>
                <w:rFonts w:cs="Arial"/>
                <w:b/>
                <w:sz w:val="20"/>
                <w:szCs w:val="20"/>
              </w:rPr>
            </w:pPr>
          </w:p>
          <w:p w:rsidR="002736B0" w:rsidP="00D935FE" w:rsidRDefault="002736B0" w14:paraId="07F023C8" w14:textId="77777777">
            <w:pPr>
              <w:pStyle w:val="ColorfulList-Accent11"/>
              <w:spacing w:after="0" w:line="240" w:lineRule="auto"/>
              <w:ind w:left="0"/>
              <w:rPr>
                <w:rFonts w:cs="Arial"/>
                <w:b/>
                <w:sz w:val="20"/>
                <w:szCs w:val="20"/>
              </w:rPr>
            </w:pPr>
          </w:p>
          <w:p w:rsidR="002736B0" w:rsidP="00D935FE" w:rsidRDefault="002736B0" w14:paraId="4BDB5498" w14:textId="77777777">
            <w:pPr>
              <w:pStyle w:val="ColorfulList-Accent11"/>
              <w:spacing w:after="0" w:line="240" w:lineRule="auto"/>
              <w:ind w:left="0"/>
              <w:rPr>
                <w:rFonts w:cs="Arial"/>
                <w:b/>
                <w:sz w:val="20"/>
                <w:szCs w:val="20"/>
              </w:rPr>
            </w:pPr>
          </w:p>
          <w:p w:rsidR="002736B0" w:rsidP="00D935FE" w:rsidRDefault="002736B0" w14:paraId="2916C19D" w14:textId="77777777">
            <w:pPr>
              <w:pStyle w:val="ColorfulList-Accent11"/>
              <w:spacing w:after="0" w:line="240" w:lineRule="auto"/>
              <w:ind w:left="0"/>
              <w:rPr>
                <w:rFonts w:cs="Arial"/>
                <w:b/>
                <w:sz w:val="20"/>
                <w:szCs w:val="20"/>
              </w:rPr>
            </w:pPr>
          </w:p>
          <w:p w:rsidR="002736B0" w:rsidP="00D935FE" w:rsidRDefault="002736B0" w14:paraId="74869460" w14:textId="77777777">
            <w:pPr>
              <w:pStyle w:val="ColorfulList-Accent11"/>
              <w:spacing w:after="0" w:line="240" w:lineRule="auto"/>
              <w:ind w:left="0"/>
              <w:rPr>
                <w:rFonts w:cs="Arial"/>
                <w:b/>
                <w:sz w:val="20"/>
                <w:szCs w:val="20"/>
              </w:rPr>
            </w:pPr>
          </w:p>
          <w:p w:rsidR="002736B0" w:rsidP="00D935FE" w:rsidRDefault="002736B0" w14:paraId="187F57B8" w14:textId="77777777">
            <w:pPr>
              <w:pStyle w:val="ColorfulList-Accent11"/>
              <w:spacing w:after="0" w:line="240" w:lineRule="auto"/>
              <w:ind w:left="0"/>
              <w:rPr>
                <w:rFonts w:cs="Arial"/>
                <w:b/>
                <w:sz w:val="20"/>
                <w:szCs w:val="20"/>
              </w:rPr>
            </w:pPr>
          </w:p>
          <w:p w:rsidRPr="007A6A0F" w:rsidR="002736B0" w:rsidP="00D935FE" w:rsidRDefault="002736B0" w14:paraId="54738AF4" w14:textId="77777777">
            <w:pPr>
              <w:pStyle w:val="ColorfulList-Accent11"/>
              <w:spacing w:after="0" w:line="240" w:lineRule="auto"/>
              <w:ind w:left="0"/>
              <w:rPr>
                <w:rFonts w:cs="Arial"/>
                <w:b/>
                <w:sz w:val="20"/>
                <w:szCs w:val="20"/>
              </w:rPr>
            </w:pPr>
          </w:p>
        </w:tc>
      </w:tr>
      <w:tr w:rsidRPr="00EC0BB7" w:rsidR="00E07E33" w:rsidTr="58551E37" w14:paraId="20FE9632" w14:textId="77777777">
        <w:tc>
          <w:tcPr>
            <w:tcW w:w="9207" w:type="dxa"/>
            <w:gridSpan w:val="7"/>
            <w:shd w:val="clear" w:color="auto" w:fill="auto"/>
          </w:tcPr>
          <w:p w:rsidRPr="007A6A0F" w:rsidR="00D935FE" w:rsidP="00D935FE" w:rsidRDefault="00D935FE" w14:paraId="73C2CA83" w14:textId="77777777">
            <w:pPr>
              <w:pStyle w:val="ColorfulList-Accent11"/>
              <w:spacing w:after="0" w:line="240" w:lineRule="auto"/>
              <w:ind w:left="0"/>
              <w:rPr>
                <w:rFonts w:cs="Arial"/>
                <w:b/>
                <w:sz w:val="20"/>
                <w:szCs w:val="20"/>
              </w:rPr>
            </w:pPr>
            <w:r>
              <w:rPr>
                <w:rFonts w:cs="Arial"/>
                <w:b/>
                <w:sz w:val="20"/>
                <w:szCs w:val="20"/>
              </w:rPr>
              <w:t>Improving the physical environment of the school to enable disabled pupils to take better advantage of education, benefits, facilities and services provided</w:t>
            </w:r>
          </w:p>
        </w:tc>
        <w:tc>
          <w:tcPr>
            <w:tcW w:w="1000" w:type="dxa"/>
          </w:tcPr>
          <w:p w:rsidR="00D935FE" w:rsidP="00D935FE" w:rsidRDefault="00D935FE" w14:paraId="46ABBD8F" w14:textId="77777777">
            <w:pPr>
              <w:pStyle w:val="ColorfulList-Accent11"/>
              <w:spacing w:after="0" w:line="240" w:lineRule="auto"/>
              <w:ind w:left="0"/>
              <w:rPr>
                <w:rFonts w:cs="Arial"/>
                <w:b/>
                <w:sz w:val="20"/>
                <w:szCs w:val="20"/>
              </w:rPr>
            </w:pPr>
          </w:p>
        </w:tc>
      </w:tr>
      <w:tr w:rsidRPr="00EC0BB7" w:rsidR="0069173A" w:rsidTr="58551E37" w14:paraId="5C02F88B" w14:textId="77777777">
        <w:tc>
          <w:tcPr>
            <w:tcW w:w="1416" w:type="dxa"/>
            <w:shd w:val="clear" w:color="auto" w:fill="auto"/>
          </w:tcPr>
          <w:p w:rsidR="00D935FE" w:rsidP="58551E37" w:rsidRDefault="44206282" w14:paraId="6BFAC54C" w14:textId="14E720A3">
            <w:pPr>
              <w:pStyle w:val="ColorfulList-Accent11"/>
              <w:spacing w:after="0" w:line="240" w:lineRule="auto"/>
              <w:ind w:left="0"/>
              <w:rPr>
                <w:rFonts w:cs="Arial"/>
                <w:b/>
                <w:bCs/>
                <w:sz w:val="20"/>
                <w:szCs w:val="20"/>
              </w:rPr>
            </w:pPr>
            <w:r w:rsidRPr="58551E37">
              <w:rPr>
                <w:rFonts w:cs="Arial"/>
                <w:b/>
                <w:bCs/>
                <w:sz w:val="20"/>
                <w:szCs w:val="20"/>
              </w:rPr>
              <w:t>1.</w:t>
            </w:r>
            <w:r w:rsidRPr="58551E37" w:rsidR="3FD9B6B0">
              <w:rPr>
                <w:rFonts w:cs="Arial"/>
                <w:b/>
                <w:bCs/>
                <w:sz w:val="20"/>
                <w:szCs w:val="20"/>
              </w:rPr>
              <w:t xml:space="preserve"> </w:t>
            </w:r>
            <w:r w:rsidRPr="58551E37" w:rsidR="0B9FC15B">
              <w:rPr>
                <w:rFonts w:cs="Arial"/>
                <w:b/>
                <w:bCs/>
                <w:sz w:val="20"/>
                <w:szCs w:val="20"/>
              </w:rPr>
              <w:t>Wo</w:t>
            </w:r>
            <w:r w:rsidR="002F7695">
              <w:rPr>
                <w:rFonts w:cs="Arial"/>
                <w:b/>
                <w:bCs/>
                <w:sz w:val="20"/>
                <w:szCs w:val="20"/>
              </w:rPr>
              <w:t>o</w:t>
            </w:r>
            <w:r w:rsidRPr="58551E37" w:rsidR="0B9FC15B">
              <w:rPr>
                <w:rFonts w:cs="Arial"/>
                <w:b/>
                <w:bCs/>
                <w:sz w:val="20"/>
                <w:szCs w:val="20"/>
              </w:rPr>
              <w:t>ds School</w:t>
            </w:r>
          </w:p>
          <w:p w:rsidR="00D935FE" w:rsidP="00D935FE" w:rsidRDefault="00D935FE" w14:paraId="06BBA33E" w14:textId="77777777">
            <w:pPr>
              <w:pStyle w:val="ColorfulList-Accent11"/>
              <w:spacing w:after="0" w:line="240" w:lineRule="auto"/>
              <w:ind w:left="0"/>
              <w:rPr>
                <w:rFonts w:cs="Arial"/>
                <w:b/>
                <w:sz w:val="20"/>
                <w:szCs w:val="20"/>
              </w:rPr>
            </w:pPr>
          </w:p>
          <w:p w:rsidRPr="007A6A0F" w:rsidR="00D935FE" w:rsidP="00D935FE" w:rsidRDefault="00D935FE" w14:paraId="464FCBC1" w14:textId="77777777">
            <w:pPr>
              <w:pStyle w:val="ColorfulList-Accent11"/>
              <w:spacing w:after="0" w:line="240" w:lineRule="auto"/>
              <w:ind w:left="0"/>
              <w:rPr>
                <w:rFonts w:cs="Arial"/>
                <w:b/>
                <w:sz w:val="20"/>
                <w:szCs w:val="20"/>
              </w:rPr>
            </w:pPr>
          </w:p>
          <w:p w:rsidR="00D935FE" w:rsidP="00D935FE" w:rsidRDefault="00D935FE" w14:paraId="5C8C6B09" w14:textId="77777777">
            <w:pPr>
              <w:pStyle w:val="ColorfulList-Accent11"/>
              <w:spacing w:after="0" w:line="240" w:lineRule="auto"/>
              <w:ind w:left="0"/>
              <w:rPr>
                <w:rFonts w:cs="Arial"/>
                <w:b/>
                <w:sz w:val="20"/>
                <w:szCs w:val="20"/>
              </w:rPr>
            </w:pPr>
          </w:p>
          <w:p w:rsidR="0069173A" w:rsidP="00D935FE" w:rsidRDefault="0069173A" w14:paraId="3382A365" w14:textId="77777777">
            <w:pPr>
              <w:pStyle w:val="ColorfulList-Accent11"/>
              <w:spacing w:after="0" w:line="240" w:lineRule="auto"/>
              <w:ind w:left="0"/>
              <w:rPr>
                <w:rFonts w:cs="Arial"/>
                <w:b/>
                <w:sz w:val="20"/>
                <w:szCs w:val="20"/>
              </w:rPr>
            </w:pPr>
          </w:p>
          <w:p w:rsidR="0069173A" w:rsidP="00D935FE" w:rsidRDefault="0069173A" w14:paraId="5C71F136" w14:textId="77777777">
            <w:pPr>
              <w:pStyle w:val="ColorfulList-Accent11"/>
              <w:spacing w:after="0" w:line="240" w:lineRule="auto"/>
              <w:ind w:left="0"/>
              <w:rPr>
                <w:rFonts w:cs="Arial"/>
                <w:b/>
                <w:sz w:val="20"/>
                <w:szCs w:val="20"/>
              </w:rPr>
            </w:pPr>
          </w:p>
          <w:p w:rsidR="0069173A" w:rsidP="00D935FE" w:rsidRDefault="0069173A" w14:paraId="62199465" w14:textId="77777777">
            <w:pPr>
              <w:pStyle w:val="ColorfulList-Accent11"/>
              <w:spacing w:after="0" w:line="240" w:lineRule="auto"/>
              <w:ind w:left="0"/>
              <w:rPr>
                <w:rFonts w:cs="Arial"/>
                <w:b/>
                <w:sz w:val="20"/>
                <w:szCs w:val="20"/>
              </w:rPr>
            </w:pPr>
          </w:p>
          <w:p w:rsidR="0069173A" w:rsidP="00D935FE" w:rsidRDefault="0069173A" w14:paraId="0DA123B1" w14:textId="77777777">
            <w:pPr>
              <w:pStyle w:val="ColorfulList-Accent11"/>
              <w:spacing w:after="0" w:line="240" w:lineRule="auto"/>
              <w:ind w:left="0"/>
              <w:rPr>
                <w:rFonts w:cs="Arial"/>
                <w:b/>
                <w:sz w:val="20"/>
                <w:szCs w:val="20"/>
              </w:rPr>
            </w:pPr>
          </w:p>
          <w:p w:rsidR="0069173A" w:rsidP="00D935FE" w:rsidRDefault="0069173A" w14:paraId="4C4CEA3D" w14:textId="77777777">
            <w:pPr>
              <w:pStyle w:val="ColorfulList-Accent11"/>
              <w:spacing w:after="0" w:line="240" w:lineRule="auto"/>
              <w:ind w:left="0"/>
              <w:rPr>
                <w:rFonts w:cs="Arial"/>
                <w:b/>
                <w:sz w:val="20"/>
                <w:szCs w:val="20"/>
              </w:rPr>
            </w:pPr>
          </w:p>
          <w:p w:rsidR="0069173A" w:rsidP="00D935FE" w:rsidRDefault="0069173A" w14:paraId="77597391" w14:textId="77777777">
            <w:pPr>
              <w:pStyle w:val="ColorfulList-Accent11"/>
              <w:spacing w:after="0" w:line="240" w:lineRule="auto"/>
              <w:ind w:left="0"/>
              <w:rPr>
                <w:rFonts w:cs="Arial"/>
                <w:b/>
                <w:sz w:val="20"/>
                <w:szCs w:val="20"/>
              </w:rPr>
            </w:pPr>
            <w:r>
              <w:rPr>
                <w:rFonts w:cs="Arial"/>
                <w:b/>
                <w:sz w:val="20"/>
                <w:szCs w:val="20"/>
              </w:rPr>
              <w:t>2. Play equipment for older children</w:t>
            </w:r>
          </w:p>
          <w:p w:rsidR="00D935FE" w:rsidP="00D935FE" w:rsidRDefault="00D935FE" w14:paraId="50895670" w14:textId="77777777">
            <w:pPr>
              <w:pStyle w:val="ColorfulList-Accent11"/>
              <w:spacing w:after="0" w:line="240" w:lineRule="auto"/>
              <w:ind w:left="0"/>
              <w:rPr>
                <w:rFonts w:cs="Arial"/>
                <w:b/>
                <w:sz w:val="20"/>
                <w:szCs w:val="20"/>
              </w:rPr>
            </w:pPr>
          </w:p>
          <w:p w:rsidRPr="007A6A0F" w:rsidR="00D935FE" w:rsidP="00D935FE" w:rsidRDefault="00D935FE" w14:paraId="38C1F859" w14:textId="77777777">
            <w:pPr>
              <w:pStyle w:val="ColorfulList-Accent11"/>
              <w:spacing w:after="0" w:line="240" w:lineRule="auto"/>
              <w:ind w:left="0"/>
              <w:rPr>
                <w:rFonts w:cs="Arial"/>
                <w:b/>
                <w:sz w:val="20"/>
                <w:szCs w:val="20"/>
              </w:rPr>
            </w:pPr>
          </w:p>
        </w:tc>
        <w:tc>
          <w:tcPr>
            <w:tcW w:w="1344" w:type="dxa"/>
            <w:shd w:val="clear" w:color="auto" w:fill="auto"/>
          </w:tcPr>
          <w:p w:rsidR="0069173A" w:rsidP="58551E37" w:rsidRDefault="1F2C2949" w14:paraId="41004F19" w14:textId="01DBC6D7">
            <w:pPr>
              <w:pStyle w:val="ColorfulList-Accent11"/>
              <w:spacing w:after="0" w:line="240" w:lineRule="auto"/>
              <w:ind w:left="0"/>
              <w:rPr>
                <w:rFonts w:cs="Arial"/>
                <w:b/>
                <w:bCs/>
                <w:sz w:val="20"/>
                <w:szCs w:val="20"/>
              </w:rPr>
            </w:pPr>
            <w:r w:rsidRPr="58551E37">
              <w:rPr>
                <w:rFonts w:cs="Arial"/>
                <w:b/>
                <w:bCs/>
                <w:sz w:val="20"/>
                <w:szCs w:val="20"/>
              </w:rPr>
              <w:t>To continue t</w:t>
            </w:r>
            <w:r w:rsidR="002F7695">
              <w:rPr>
                <w:rFonts w:cs="Arial"/>
                <w:b/>
                <w:bCs/>
                <w:sz w:val="20"/>
                <w:szCs w:val="20"/>
              </w:rPr>
              <w:t>o</w:t>
            </w:r>
            <w:r w:rsidRPr="58551E37">
              <w:rPr>
                <w:rFonts w:cs="Arial"/>
                <w:b/>
                <w:bCs/>
                <w:sz w:val="20"/>
                <w:szCs w:val="20"/>
              </w:rPr>
              <w:t xml:space="preserve"> develop existing woods school by researching new aspects</w:t>
            </w:r>
          </w:p>
          <w:p w:rsidR="58551E37" w:rsidP="58551E37" w:rsidRDefault="58551E37" w14:paraId="2342B4C1" w14:textId="0F8DE749">
            <w:pPr>
              <w:pStyle w:val="ColorfulList-Accent11"/>
              <w:spacing w:after="0" w:line="240" w:lineRule="auto"/>
              <w:ind w:left="0"/>
              <w:rPr>
                <w:rFonts w:cs="Arial"/>
                <w:b/>
                <w:bCs/>
                <w:sz w:val="20"/>
                <w:szCs w:val="20"/>
              </w:rPr>
            </w:pPr>
          </w:p>
          <w:p w:rsidR="58551E37" w:rsidP="58551E37" w:rsidRDefault="58551E37" w14:paraId="4537E02A" w14:textId="33F06A3C">
            <w:pPr>
              <w:pStyle w:val="ColorfulList-Accent11"/>
              <w:spacing w:after="0" w:line="240" w:lineRule="auto"/>
              <w:ind w:left="0"/>
              <w:rPr>
                <w:rFonts w:cs="Arial"/>
                <w:b/>
                <w:bCs/>
                <w:sz w:val="20"/>
                <w:szCs w:val="20"/>
              </w:rPr>
            </w:pPr>
          </w:p>
          <w:p w:rsidR="58551E37" w:rsidP="58551E37" w:rsidRDefault="58551E37" w14:paraId="56AD7990" w14:textId="7FEAFDF0">
            <w:pPr>
              <w:pStyle w:val="ColorfulList-Accent11"/>
              <w:spacing w:after="0" w:line="240" w:lineRule="auto"/>
              <w:ind w:left="0"/>
              <w:rPr>
                <w:rFonts w:cs="Arial"/>
                <w:b/>
                <w:bCs/>
                <w:sz w:val="20"/>
                <w:szCs w:val="20"/>
              </w:rPr>
            </w:pPr>
          </w:p>
          <w:p w:rsidRPr="007A6A0F" w:rsidR="0069173A" w:rsidP="00D935FE" w:rsidRDefault="0069173A" w14:paraId="1C2E6C68" w14:textId="77777777">
            <w:pPr>
              <w:pStyle w:val="ColorfulList-Accent11"/>
              <w:spacing w:after="0" w:line="240" w:lineRule="auto"/>
              <w:ind w:left="0"/>
              <w:rPr>
                <w:rFonts w:cs="Arial"/>
                <w:b/>
                <w:sz w:val="20"/>
                <w:szCs w:val="20"/>
              </w:rPr>
            </w:pPr>
            <w:r>
              <w:rPr>
                <w:rFonts w:cs="Arial"/>
                <w:b/>
                <w:sz w:val="20"/>
                <w:szCs w:val="20"/>
              </w:rPr>
              <w:t>Research &amp; Identify areas on site and appropriate equipment to meet the SEND needs of pupils across all faculties</w:t>
            </w:r>
          </w:p>
        </w:tc>
        <w:tc>
          <w:tcPr>
            <w:tcW w:w="1318" w:type="dxa"/>
            <w:shd w:val="clear" w:color="auto" w:fill="auto"/>
          </w:tcPr>
          <w:p w:rsidR="0069173A" w:rsidP="58551E37" w:rsidRDefault="3056544B" w14:paraId="67C0C651" w14:textId="69DAC01F">
            <w:pPr>
              <w:pStyle w:val="ColorfulList-Accent11"/>
              <w:spacing w:after="0" w:line="240" w:lineRule="auto"/>
              <w:ind w:left="0"/>
              <w:rPr>
                <w:rFonts w:cs="Arial"/>
                <w:b/>
                <w:bCs/>
                <w:sz w:val="20"/>
                <w:szCs w:val="20"/>
              </w:rPr>
            </w:pPr>
            <w:r w:rsidRPr="58551E37">
              <w:rPr>
                <w:rFonts w:cs="Arial"/>
                <w:b/>
                <w:bCs/>
                <w:sz w:val="20"/>
                <w:szCs w:val="20"/>
              </w:rPr>
              <w:t>Woods</w:t>
            </w:r>
            <w:r w:rsidRPr="58551E37" w:rsidR="7C4B54F6">
              <w:rPr>
                <w:rFonts w:cs="Arial"/>
                <w:b/>
                <w:bCs/>
                <w:sz w:val="20"/>
                <w:szCs w:val="20"/>
              </w:rPr>
              <w:t xml:space="preserve"> school </w:t>
            </w:r>
            <w:r w:rsidRPr="58551E37" w:rsidR="65FF791C">
              <w:rPr>
                <w:rFonts w:cs="Arial"/>
                <w:b/>
                <w:bCs/>
                <w:sz w:val="20"/>
                <w:szCs w:val="20"/>
              </w:rPr>
              <w:t>resources identfied</w:t>
            </w:r>
          </w:p>
          <w:p w:rsidR="0069173A" w:rsidP="58551E37" w:rsidRDefault="0069173A" w14:paraId="308D56CC" w14:textId="77777777">
            <w:pPr>
              <w:pStyle w:val="ColorfulList-Accent11"/>
              <w:spacing w:after="0" w:line="240" w:lineRule="auto"/>
              <w:ind w:left="0"/>
              <w:rPr>
                <w:rFonts w:cs="Arial"/>
                <w:b/>
                <w:bCs/>
                <w:sz w:val="20"/>
                <w:szCs w:val="20"/>
              </w:rPr>
            </w:pPr>
          </w:p>
          <w:p w:rsidR="58551E37" w:rsidP="58551E37" w:rsidRDefault="58551E37" w14:paraId="648D3919" w14:textId="4244397C">
            <w:pPr>
              <w:pStyle w:val="ColorfulList-Accent11"/>
              <w:spacing w:after="0" w:line="240" w:lineRule="auto"/>
              <w:ind w:left="0"/>
              <w:rPr>
                <w:rFonts w:cs="Arial"/>
                <w:b/>
                <w:bCs/>
                <w:sz w:val="20"/>
                <w:szCs w:val="20"/>
              </w:rPr>
            </w:pPr>
          </w:p>
          <w:p w:rsidR="58551E37" w:rsidP="58551E37" w:rsidRDefault="58551E37" w14:paraId="402134C1" w14:textId="4ECC5AD1">
            <w:pPr>
              <w:pStyle w:val="ColorfulList-Accent11"/>
              <w:spacing w:after="0" w:line="240" w:lineRule="auto"/>
              <w:ind w:left="0"/>
              <w:rPr>
                <w:rFonts w:cs="Arial"/>
                <w:b/>
                <w:bCs/>
                <w:sz w:val="20"/>
                <w:szCs w:val="20"/>
              </w:rPr>
            </w:pPr>
          </w:p>
          <w:p w:rsidR="58551E37" w:rsidP="58551E37" w:rsidRDefault="58551E37" w14:paraId="6B235B47" w14:textId="2A1B50DA">
            <w:pPr>
              <w:pStyle w:val="ColorfulList-Accent11"/>
              <w:spacing w:after="0" w:line="240" w:lineRule="auto"/>
              <w:ind w:left="0"/>
              <w:rPr>
                <w:rFonts w:cs="Arial"/>
                <w:b/>
                <w:bCs/>
                <w:sz w:val="20"/>
                <w:szCs w:val="20"/>
              </w:rPr>
            </w:pPr>
          </w:p>
          <w:p w:rsidR="58551E37" w:rsidP="58551E37" w:rsidRDefault="58551E37" w14:paraId="4ADA0363" w14:textId="4F8D47A9">
            <w:pPr>
              <w:pStyle w:val="ColorfulList-Accent11"/>
              <w:spacing w:after="0" w:line="240" w:lineRule="auto"/>
              <w:ind w:left="0"/>
              <w:rPr>
                <w:rFonts w:cs="Arial"/>
                <w:b/>
                <w:bCs/>
                <w:sz w:val="20"/>
                <w:szCs w:val="20"/>
              </w:rPr>
            </w:pPr>
          </w:p>
          <w:p w:rsidR="58551E37" w:rsidP="58551E37" w:rsidRDefault="58551E37" w14:paraId="19E58EAC" w14:textId="799214C4">
            <w:pPr>
              <w:pStyle w:val="ColorfulList-Accent11"/>
              <w:spacing w:after="0" w:line="240" w:lineRule="auto"/>
              <w:ind w:left="0"/>
              <w:rPr>
                <w:rFonts w:cs="Arial"/>
                <w:b/>
                <w:bCs/>
                <w:sz w:val="20"/>
                <w:szCs w:val="20"/>
              </w:rPr>
            </w:pPr>
          </w:p>
          <w:p w:rsidRPr="007A6A0F" w:rsidR="0069173A" w:rsidP="00D935FE" w:rsidRDefault="0069173A" w14:paraId="4957EACC" w14:textId="77777777">
            <w:pPr>
              <w:pStyle w:val="ColorfulList-Accent11"/>
              <w:spacing w:after="0" w:line="240" w:lineRule="auto"/>
              <w:ind w:left="0"/>
              <w:rPr>
                <w:rFonts w:cs="Arial"/>
                <w:b/>
                <w:sz w:val="20"/>
                <w:szCs w:val="20"/>
              </w:rPr>
            </w:pPr>
            <w:r>
              <w:rPr>
                <w:rFonts w:cs="Arial"/>
                <w:b/>
                <w:sz w:val="20"/>
                <w:szCs w:val="20"/>
              </w:rPr>
              <w:t>Equipment for purchase and areas for development across site are identified</w:t>
            </w:r>
          </w:p>
        </w:tc>
        <w:tc>
          <w:tcPr>
            <w:tcW w:w="1128" w:type="dxa"/>
            <w:shd w:val="clear" w:color="auto" w:fill="auto"/>
          </w:tcPr>
          <w:p w:rsidR="00D935FE" w:rsidP="00D935FE" w:rsidRDefault="001A3365" w14:paraId="494902A3" w14:textId="77777777">
            <w:pPr>
              <w:pStyle w:val="ColorfulList-Accent11"/>
              <w:spacing w:after="0" w:line="240" w:lineRule="auto"/>
              <w:ind w:left="0"/>
              <w:rPr>
                <w:rFonts w:cs="Arial"/>
                <w:b/>
                <w:sz w:val="20"/>
                <w:szCs w:val="20"/>
              </w:rPr>
            </w:pPr>
            <w:r>
              <w:rPr>
                <w:rFonts w:cs="Arial"/>
                <w:b/>
                <w:sz w:val="20"/>
                <w:szCs w:val="20"/>
              </w:rPr>
              <w:t xml:space="preserve">Develop &amp; equip the site area and pathways </w:t>
            </w:r>
          </w:p>
          <w:p w:rsidR="0069173A" w:rsidP="00D935FE" w:rsidRDefault="0069173A" w14:paraId="797E50C6" w14:textId="77777777">
            <w:pPr>
              <w:pStyle w:val="ColorfulList-Accent11"/>
              <w:spacing w:after="0" w:line="240" w:lineRule="auto"/>
              <w:ind w:left="0"/>
              <w:rPr>
                <w:rFonts w:cs="Arial"/>
                <w:b/>
                <w:sz w:val="20"/>
                <w:szCs w:val="20"/>
              </w:rPr>
            </w:pPr>
          </w:p>
          <w:p w:rsidR="0069173A" w:rsidP="00D935FE" w:rsidRDefault="0069173A" w14:paraId="7B04FA47" w14:textId="77777777">
            <w:pPr>
              <w:pStyle w:val="ColorfulList-Accent11"/>
              <w:spacing w:after="0" w:line="240" w:lineRule="auto"/>
              <w:ind w:left="0"/>
              <w:rPr>
                <w:rFonts w:cs="Arial"/>
                <w:b/>
                <w:sz w:val="20"/>
                <w:szCs w:val="20"/>
              </w:rPr>
            </w:pPr>
          </w:p>
          <w:p w:rsidR="0069173A" w:rsidP="00D935FE" w:rsidRDefault="0069173A" w14:paraId="568C698B" w14:textId="77777777">
            <w:pPr>
              <w:pStyle w:val="ColorfulList-Accent11"/>
              <w:spacing w:after="0" w:line="240" w:lineRule="auto"/>
              <w:ind w:left="0"/>
              <w:rPr>
                <w:rFonts w:cs="Arial"/>
                <w:b/>
                <w:sz w:val="20"/>
                <w:szCs w:val="20"/>
              </w:rPr>
            </w:pPr>
          </w:p>
          <w:p w:rsidR="0069173A" w:rsidP="00D935FE" w:rsidRDefault="0069173A" w14:paraId="1A939487" w14:textId="77777777">
            <w:pPr>
              <w:pStyle w:val="ColorfulList-Accent11"/>
              <w:spacing w:after="0" w:line="240" w:lineRule="auto"/>
              <w:ind w:left="0"/>
              <w:rPr>
                <w:rFonts w:cs="Arial"/>
                <w:b/>
                <w:sz w:val="20"/>
                <w:szCs w:val="20"/>
              </w:rPr>
            </w:pPr>
          </w:p>
          <w:p w:rsidR="0069173A" w:rsidP="00D935FE" w:rsidRDefault="0069173A" w14:paraId="6AA258D8" w14:textId="77777777">
            <w:pPr>
              <w:pStyle w:val="ColorfulList-Accent11"/>
              <w:spacing w:after="0" w:line="240" w:lineRule="auto"/>
              <w:ind w:left="0"/>
              <w:rPr>
                <w:rFonts w:cs="Arial"/>
                <w:b/>
                <w:sz w:val="20"/>
                <w:szCs w:val="20"/>
              </w:rPr>
            </w:pPr>
          </w:p>
          <w:p w:rsidRPr="007A6A0F" w:rsidR="0069173A" w:rsidP="00D935FE" w:rsidRDefault="0069173A" w14:paraId="169660D3" w14:textId="609CB3A7">
            <w:pPr>
              <w:pStyle w:val="ColorfulList-Accent11"/>
              <w:spacing w:after="0" w:line="240" w:lineRule="auto"/>
              <w:ind w:left="0"/>
              <w:rPr>
                <w:rFonts w:cs="Arial"/>
                <w:b/>
                <w:sz w:val="20"/>
                <w:szCs w:val="20"/>
              </w:rPr>
            </w:pPr>
            <w:r>
              <w:rPr>
                <w:rFonts w:cs="Arial"/>
                <w:b/>
                <w:sz w:val="20"/>
                <w:szCs w:val="20"/>
              </w:rPr>
              <w:t>Develop and equip distinct play areas</w:t>
            </w:r>
            <w:r w:rsidR="002F7695">
              <w:rPr>
                <w:rFonts w:cs="Arial"/>
                <w:b/>
                <w:sz w:val="20"/>
                <w:szCs w:val="20"/>
              </w:rPr>
              <w:t xml:space="preserve"> in garden</w:t>
            </w:r>
            <w:r>
              <w:rPr>
                <w:rFonts w:cs="Arial"/>
                <w:b/>
                <w:sz w:val="20"/>
                <w:szCs w:val="20"/>
              </w:rPr>
              <w:t xml:space="preserve"> </w:t>
            </w:r>
          </w:p>
        </w:tc>
        <w:tc>
          <w:tcPr>
            <w:tcW w:w="1314" w:type="dxa"/>
            <w:shd w:val="clear" w:color="auto" w:fill="auto"/>
          </w:tcPr>
          <w:p w:rsidR="00D935FE" w:rsidP="58551E37" w:rsidRDefault="2A73F009" w14:paraId="30F31687" w14:textId="17E3F1B4">
            <w:pPr>
              <w:pStyle w:val="ColorfulList-Accent11"/>
              <w:spacing w:after="0" w:line="240" w:lineRule="auto"/>
              <w:ind w:left="0"/>
              <w:rPr>
                <w:rFonts w:cs="Arial"/>
                <w:b/>
                <w:bCs/>
                <w:sz w:val="20"/>
                <w:szCs w:val="20"/>
              </w:rPr>
            </w:pPr>
            <w:r w:rsidRPr="58551E37">
              <w:rPr>
                <w:rFonts w:cs="Arial"/>
                <w:b/>
                <w:bCs/>
                <w:sz w:val="20"/>
                <w:szCs w:val="20"/>
              </w:rPr>
              <w:t xml:space="preserve">Woods </w:t>
            </w:r>
            <w:r w:rsidRPr="58551E37" w:rsidR="7C4B54F6">
              <w:rPr>
                <w:rFonts w:cs="Arial"/>
                <w:b/>
                <w:bCs/>
                <w:sz w:val="20"/>
                <w:szCs w:val="20"/>
              </w:rPr>
              <w:t>school area is fully inclusive  with accessibility for all pupils and staff</w:t>
            </w:r>
          </w:p>
          <w:p w:rsidR="0069173A" w:rsidP="00D935FE" w:rsidRDefault="0069173A" w14:paraId="6FFBD3EC" w14:textId="77777777">
            <w:pPr>
              <w:pStyle w:val="ColorfulList-Accent11"/>
              <w:spacing w:after="0" w:line="240" w:lineRule="auto"/>
              <w:ind w:left="0"/>
              <w:rPr>
                <w:rFonts w:cs="Arial"/>
                <w:b/>
                <w:sz w:val="20"/>
                <w:szCs w:val="20"/>
              </w:rPr>
            </w:pPr>
          </w:p>
          <w:p w:rsidR="0069173A" w:rsidP="00D935FE" w:rsidRDefault="0069173A" w14:paraId="30DCCCAD" w14:textId="77777777">
            <w:pPr>
              <w:pStyle w:val="ColorfulList-Accent11"/>
              <w:spacing w:after="0" w:line="240" w:lineRule="auto"/>
              <w:ind w:left="0"/>
              <w:rPr>
                <w:rFonts w:cs="Arial"/>
                <w:b/>
                <w:sz w:val="20"/>
                <w:szCs w:val="20"/>
              </w:rPr>
            </w:pPr>
          </w:p>
          <w:p w:rsidR="002F7695" w:rsidP="00D935FE" w:rsidRDefault="002F7695" w14:paraId="3F926B9B" w14:textId="77777777">
            <w:pPr>
              <w:pStyle w:val="ColorfulList-Accent11"/>
              <w:spacing w:after="0" w:line="240" w:lineRule="auto"/>
              <w:ind w:left="0"/>
              <w:rPr>
                <w:rFonts w:cs="Arial"/>
                <w:b/>
                <w:sz w:val="20"/>
                <w:szCs w:val="20"/>
              </w:rPr>
            </w:pPr>
          </w:p>
          <w:p w:rsidRPr="007A6A0F" w:rsidR="0069173A" w:rsidP="00D935FE" w:rsidRDefault="002F7695" w14:paraId="49072188" w14:textId="560E21ED">
            <w:pPr>
              <w:pStyle w:val="ColorfulList-Accent11"/>
              <w:spacing w:after="0" w:line="240" w:lineRule="auto"/>
              <w:ind w:left="0"/>
              <w:rPr>
                <w:rFonts w:cs="Arial"/>
                <w:b/>
                <w:sz w:val="20"/>
                <w:szCs w:val="20"/>
              </w:rPr>
            </w:pPr>
            <w:r>
              <w:rPr>
                <w:rFonts w:cs="Arial"/>
                <w:b/>
                <w:sz w:val="20"/>
                <w:szCs w:val="20"/>
              </w:rPr>
              <w:t xml:space="preserve">Garden has a </w:t>
            </w:r>
            <w:r w:rsidR="0069173A">
              <w:rPr>
                <w:rFonts w:cs="Arial"/>
                <w:b/>
                <w:sz w:val="20"/>
                <w:szCs w:val="20"/>
              </w:rPr>
              <w:t xml:space="preserve">play area is </w:t>
            </w:r>
            <w:r w:rsidR="00E07E33">
              <w:rPr>
                <w:rFonts w:cs="Arial"/>
                <w:b/>
                <w:sz w:val="20"/>
                <w:szCs w:val="20"/>
              </w:rPr>
              <w:t>equipped and available for use for all pupils.</w:t>
            </w:r>
          </w:p>
        </w:tc>
        <w:tc>
          <w:tcPr>
            <w:tcW w:w="1562" w:type="dxa"/>
            <w:shd w:val="clear" w:color="auto" w:fill="auto"/>
          </w:tcPr>
          <w:p w:rsidR="001A3365" w:rsidP="58551E37" w:rsidRDefault="51B19A3C" w14:paraId="01B2B49B" w14:textId="2BAA4BE4">
            <w:pPr>
              <w:pStyle w:val="ColorfulList-Accent11"/>
              <w:spacing w:after="0" w:line="240" w:lineRule="auto"/>
              <w:ind w:left="0"/>
              <w:rPr>
                <w:rFonts w:cs="Arial"/>
                <w:b/>
                <w:bCs/>
                <w:sz w:val="20"/>
                <w:szCs w:val="20"/>
              </w:rPr>
            </w:pPr>
            <w:r w:rsidRPr="58551E37">
              <w:rPr>
                <w:rFonts w:cs="Arial"/>
                <w:b/>
                <w:bCs/>
                <w:sz w:val="20"/>
                <w:szCs w:val="20"/>
              </w:rPr>
              <w:t>Woods</w:t>
            </w:r>
            <w:r w:rsidRPr="58551E37" w:rsidR="3DBAD8AF">
              <w:rPr>
                <w:rFonts w:cs="Arial"/>
                <w:b/>
                <w:bCs/>
                <w:sz w:val="20"/>
                <w:szCs w:val="20"/>
              </w:rPr>
              <w:t xml:space="preserve"> school activities available across the curriculum for all pupils in all faculties.</w:t>
            </w:r>
          </w:p>
          <w:p w:rsidR="00E07E33" w:rsidP="00D935FE" w:rsidRDefault="00E07E33" w14:paraId="36AF6883" w14:textId="77777777">
            <w:pPr>
              <w:pStyle w:val="ColorfulList-Accent11"/>
              <w:spacing w:after="0" w:line="240" w:lineRule="auto"/>
              <w:ind w:left="0"/>
              <w:rPr>
                <w:rFonts w:cs="Arial"/>
                <w:b/>
                <w:sz w:val="20"/>
                <w:szCs w:val="20"/>
              </w:rPr>
            </w:pPr>
          </w:p>
          <w:p w:rsidR="00E07E33" w:rsidP="00D935FE" w:rsidRDefault="00E07E33" w14:paraId="54C529ED" w14:textId="77777777">
            <w:pPr>
              <w:pStyle w:val="ColorfulList-Accent11"/>
              <w:spacing w:after="0" w:line="240" w:lineRule="auto"/>
              <w:ind w:left="0"/>
              <w:rPr>
                <w:rFonts w:cs="Arial"/>
                <w:b/>
                <w:sz w:val="20"/>
                <w:szCs w:val="20"/>
              </w:rPr>
            </w:pPr>
          </w:p>
          <w:p w:rsidR="00E07E33" w:rsidP="00D935FE" w:rsidRDefault="00E07E33" w14:paraId="1C0157D6" w14:textId="77777777">
            <w:pPr>
              <w:pStyle w:val="ColorfulList-Accent11"/>
              <w:spacing w:after="0" w:line="240" w:lineRule="auto"/>
              <w:ind w:left="0"/>
              <w:rPr>
                <w:rFonts w:cs="Arial"/>
                <w:b/>
                <w:sz w:val="20"/>
                <w:szCs w:val="20"/>
              </w:rPr>
            </w:pPr>
          </w:p>
          <w:p w:rsidR="00E07E33" w:rsidP="00D935FE" w:rsidRDefault="00E07E33" w14:paraId="3691E7B2" w14:textId="77777777">
            <w:pPr>
              <w:pStyle w:val="ColorfulList-Accent11"/>
              <w:spacing w:after="0" w:line="240" w:lineRule="auto"/>
              <w:ind w:left="0"/>
              <w:rPr>
                <w:rFonts w:cs="Arial"/>
                <w:b/>
                <w:sz w:val="20"/>
                <w:szCs w:val="20"/>
              </w:rPr>
            </w:pPr>
          </w:p>
          <w:p w:rsidRPr="007A6A0F" w:rsidR="00E07E33" w:rsidP="00D935FE" w:rsidRDefault="00E07E33" w14:paraId="00A59A0C" w14:textId="77777777">
            <w:pPr>
              <w:pStyle w:val="ColorfulList-Accent11"/>
              <w:spacing w:after="0" w:line="240" w:lineRule="auto"/>
              <w:ind w:left="0"/>
              <w:rPr>
                <w:rFonts w:cs="Arial"/>
                <w:b/>
                <w:sz w:val="20"/>
                <w:szCs w:val="20"/>
              </w:rPr>
            </w:pPr>
            <w:r>
              <w:rPr>
                <w:rFonts w:cs="Arial"/>
                <w:b/>
                <w:sz w:val="20"/>
                <w:szCs w:val="20"/>
              </w:rPr>
              <w:t>Play areas are available and enjoyed by all pupils.</w:t>
            </w:r>
          </w:p>
        </w:tc>
        <w:tc>
          <w:tcPr>
            <w:tcW w:w="1125" w:type="dxa"/>
            <w:shd w:val="clear" w:color="auto" w:fill="auto"/>
          </w:tcPr>
          <w:p w:rsidRPr="002F7695" w:rsidR="002736B0" w:rsidP="00D935FE" w:rsidRDefault="002736B0" w14:paraId="168AF363" w14:textId="5EF8FC07">
            <w:pPr>
              <w:pStyle w:val="ColorfulList-Accent11"/>
              <w:spacing w:after="0" w:line="240" w:lineRule="auto"/>
              <w:ind w:left="0"/>
              <w:rPr>
                <w:rFonts w:cs="Arial"/>
                <w:b/>
                <w:color w:val="00B050"/>
                <w:sz w:val="20"/>
                <w:szCs w:val="20"/>
              </w:rPr>
            </w:pPr>
            <w:r>
              <w:rPr>
                <w:rFonts w:cs="Arial"/>
                <w:b/>
                <w:sz w:val="20"/>
                <w:szCs w:val="20"/>
              </w:rPr>
              <w:t xml:space="preserve">All pupils benefit from outdoor learning through </w:t>
            </w:r>
            <w:r w:rsidR="001A3365">
              <w:rPr>
                <w:rFonts w:cs="Arial"/>
                <w:b/>
                <w:sz w:val="20"/>
                <w:szCs w:val="20"/>
              </w:rPr>
              <w:t xml:space="preserve">on-site </w:t>
            </w:r>
            <w:r>
              <w:rPr>
                <w:rFonts w:cs="Arial"/>
                <w:b/>
                <w:sz w:val="20"/>
                <w:szCs w:val="20"/>
              </w:rPr>
              <w:t>Forest School</w:t>
            </w:r>
            <w:r w:rsidR="002F7695">
              <w:rPr>
                <w:rFonts w:cs="Arial"/>
                <w:b/>
                <w:sz w:val="20"/>
                <w:szCs w:val="20"/>
              </w:rPr>
              <w:t xml:space="preserve"> – </w:t>
            </w:r>
            <w:r w:rsidRPr="002F7695" w:rsidR="002F7695">
              <w:rPr>
                <w:rFonts w:cs="Arial"/>
                <w:b/>
                <w:color w:val="00B050"/>
                <w:sz w:val="20"/>
                <w:szCs w:val="20"/>
              </w:rPr>
              <w:t>Met July 2023</w:t>
            </w:r>
            <w:r w:rsidR="002F7695">
              <w:rPr>
                <w:rFonts w:cs="Arial"/>
                <w:b/>
                <w:color w:val="00B050"/>
                <w:sz w:val="20"/>
                <w:szCs w:val="20"/>
              </w:rPr>
              <w:t xml:space="preserve"> See SIP 2022/23</w:t>
            </w:r>
          </w:p>
          <w:p w:rsidRPr="002F7695" w:rsidR="0069173A" w:rsidP="00D935FE" w:rsidRDefault="0069173A" w14:paraId="526770CE" w14:textId="77777777">
            <w:pPr>
              <w:pStyle w:val="ColorfulList-Accent11"/>
              <w:spacing w:after="0" w:line="240" w:lineRule="auto"/>
              <w:ind w:left="0"/>
              <w:rPr>
                <w:rFonts w:cs="Arial"/>
                <w:b/>
                <w:color w:val="00B050"/>
                <w:sz w:val="20"/>
                <w:szCs w:val="20"/>
              </w:rPr>
            </w:pPr>
          </w:p>
          <w:p w:rsidR="0069173A" w:rsidP="00D935FE" w:rsidRDefault="0069173A" w14:paraId="54CDBA47" w14:textId="77777777">
            <w:pPr>
              <w:pStyle w:val="ColorfulList-Accent11"/>
              <w:spacing w:after="0" w:line="240" w:lineRule="auto"/>
              <w:ind w:left="0"/>
              <w:rPr>
                <w:rFonts w:cs="Arial"/>
                <w:b/>
                <w:sz w:val="20"/>
                <w:szCs w:val="20"/>
              </w:rPr>
            </w:pPr>
            <w:r>
              <w:rPr>
                <w:rFonts w:cs="Arial"/>
                <w:b/>
                <w:sz w:val="20"/>
                <w:szCs w:val="20"/>
              </w:rPr>
              <w:t xml:space="preserve">All pupils have opportunity </w:t>
            </w:r>
          </w:p>
          <w:p w:rsidR="0069173A" w:rsidP="00D935FE" w:rsidRDefault="0069173A" w14:paraId="244CA4F8" w14:textId="77777777">
            <w:pPr>
              <w:pStyle w:val="ColorfulList-Accent11"/>
              <w:spacing w:after="0" w:line="240" w:lineRule="auto"/>
              <w:ind w:left="0"/>
              <w:rPr>
                <w:rFonts w:cs="Arial"/>
                <w:b/>
                <w:sz w:val="20"/>
                <w:szCs w:val="20"/>
              </w:rPr>
            </w:pPr>
            <w:r>
              <w:rPr>
                <w:rFonts w:cs="Arial"/>
                <w:b/>
                <w:sz w:val="20"/>
                <w:szCs w:val="20"/>
              </w:rPr>
              <w:t>to improve their proprioceptive and vestibular abilities through the use of play areas on site</w:t>
            </w:r>
            <w:r w:rsidR="00355D8F">
              <w:rPr>
                <w:rFonts w:cs="Arial"/>
                <w:b/>
                <w:sz w:val="20"/>
                <w:szCs w:val="20"/>
              </w:rPr>
              <w:t>.</w:t>
            </w:r>
          </w:p>
          <w:p w:rsidRPr="007A6A0F" w:rsidR="00355D8F" w:rsidP="00D935FE" w:rsidRDefault="00355D8F" w14:paraId="600ED185" w14:textId="15A8AEDF">
            <w:pPr>
              <w:pStyle w:val="ColorfulList-Accent11"/>
              <w:spacing w:after="0" w:line="240" w:lineRule="auto"/>
              <w:ind w:left="0"/>
              <w:rPr>
                <w:rFonts w:cs="Arial"/>
                <w:b/>
                <w:sz w:val="20"/>
                <w:szCs w:val="20"/>
              </w:rPr>
            </w:pPr>
            <w:r w:rsidRPr="00355D8F">
              <w:rPr>
                <w:rFonts w:cs="Arial"/>
                <w:b/>
                <w:color w:val="00B050"/>
                <w:sz w:val="20"/>
                <w:szCs w:val="20"/>
              </w:rPr>
              <w:t>Met July 20023</w:t>
            </w:r>
          </w:p>
        </w:tc>
        <w:tc>
          <w:tcPr>
            <w:tcW w:w="1000" w:type="dxa"/>
          </w:tcPr>
          <w:p w:rsidRPr="007A6A0F" w:rsidR="002736B0" w:rsidP="00D935FE" w:rsidRDefault="001A3365" w14:paraId="4CF1F1A9" w14:textId="77777777">
            <w:pPr>
              <w:pStyle w:val="ColorfulList-Accent11"/>
              <w:spacing w:after="0" w:line="240" w:lineRule="auto"/>
              <w:ind w:left="0"/>
              <w:rPr>
                <w:rFonts w:cs="Arial"/>
                <w:b/>
                <w:sz w:val="20"/>
                <w:szCs w:val="20"/>
              </w:rPr>
            </w:pPr>
            <w:r>
              <w:rPr>
                <w:rFonts w:cs="Arial"/>
                <w:b/>
                <w:sz w:val="20"/>
                <w:szCs w:val="20"/>
              </w:rPr>
              <w:t>£1k</w:t>
            </w:r>
          </w:p>
        </w:tc>
      </w:tr>
      <w:tr w:rsidRPr="00EC0BB7" w:rsidR="00E07E33" w:rsidTr="58551E37" w14:paraId="0733AA6C" w14:textId="77777777">
        <w:tc>
          <w:tcPr>
            <w:tcW w:w="9207" w:type="dxa"/>
            <w:gridSpan w:val="7"/>
            <w:shd w:val="clear" w:color="auto" w:fill="auto"/>
          </w:tcPr>
          <w:p w:rsidRPr="007A6A0F" w:rsidR="00D935FE" w:rsidP="00D935FE" w:rsidRDefault="00D935FE" w14:paraId="2C06729E" w14:textId="77777777">
            <w:pPr>
              <w:pStyle w:val="ColorfulList-Accent11"/>
              <w:spacing w:after="0" w:line="240" w:lineRule="auto"/>
              <w:ind w:left="0"/>
              <w:rPr>
                <w:rFonts w:cs="Arial"/>
                <w:b/>
                <w:sz w:val="20"/>
                <w:szCs w:val="20"/>
              </w:rPr>
            </w:pPr>
            <w:r>
              <w:rPr>
                <w:rFonts w:cs="Arial"/>
                <w:b/>
                <w:sz w:val="20"/>
                <w:szCs w:val="20"/>
              </w:rPr>
              <w:t>Improving the availability of accessible information to disabled pupils</w:t>
            </w:r>
          </w:p>
        </w:tc>
        <w:tc>
          <w:tcPr>
            <w:tcW w:w="1000" w:type="dxa"/>
          </w:tcPr>
          <w:p w:rsidR="00D935FE" w:rsidP="00D935FE" w:rsidRDefault="00D935FE" w14:paraId="135E58C4" w14:textId="77777777">
            <w:pPr>
              <w:pStyle w:val="ColorfulList-Accent11"/>
              <w:spacing w:after="0" w:line="240" w:lineRule="auto"/>
              <w:ind w:left="0"/>
              <w:rPr>
                <w:rFonts w:cs="Arial"/>
                <w:b/>
                <w:sz w:val="20"/>
                <w:szCs w:val="20"/>
              </w:rPr>
            </w:pPr>
          </w:p>
        </w:tc>
      </w:tr>
      <w:tr w:rsidRPr="00EC0BB7" w:rsidR="0069173A" w:rsidTr="58551E37" w14:paraId="6F958138" w14:textId="77777777">
        <w:tc>
          <w:tcPr>
            <w:tcW w:w="1416" w:type="dxa"/>
            <w:shd w:val="clear" w:color="auto" w:fill="auto"/>
          </w:tcPr>
          <w:p w:rsidR="00D935FE" w:rsidP="58551E37" w:rsidRDefault="30DA866D" w14:paraId="62E1CE1B" w14:textId="7FA55E43">
            <w:pPr>
              <w:pStyle w:val="ColorfulList-Accent11"/>
              <w:spacing w:after="0" w:line="240" w:lineRule="auto"/>
              <w:ind w:left="0"/>
              <w:rPr>
                <w:rFonts w:cs="Arial"/>
                <w:b/>
                <w:bCs/>
                <w:sz w:val="20"/>
                <w:szCs w:val="20"/>
              </w:rPr>
            </w:pPr>
            <w:r w:rsidRPr="58551E37">
              <w:rPr>
                <w:rFonts w:cs="Arial"/>
                <w:b/>
                <w:bCs/>
                <w:sz w:val="20"/>
                <w:szCs w:val="20"/>
              </w:rPr>
              <w:t>1</w:t>
            </w:r>
            <w:r w:rsidRPr="58551E37" w:rsidR="44206282">
              <w:rPr>
                <w:rFonts w:cs="Arial"/>
                <w:b/>
                <w:bCs/>
                <w:sz w:val="20"/>
                <w:szCs w:val="20"/>
              </w:rPr>
              <w:t>.</w:t>
            </w:r>
            <w:r w:rsidRPr="58551E37" w:rsidR="00D7389D">
              <w:rPr>
                <w:rFonts w:cs="Arial"/>
                <w:b/>
                <w:bCs/>
                <w:sz w:val="20"/>
                <w:szCs w:val="20"/>
              </w:rPr>
              <w:t xml:space="preserve"> ICT resources and software to evidence learning and record ideas</w:t>
            </w:r>
          </w:p>
          <w:p w:rsidR="00D935FE" w:rsidP="00D935FE" w:rsidRDefault="00D935FE" w14:paraId="17DBC151" w14:textId="77777777">
            <w:pPr>
              <w:pStyle w:val="ColorfulList-Accent11"/>
              <w:spacing w:after="0" w:line="240" w:lineRule="auto"/>
              <w:ind w:left="0"/>
              <w:rPr>
                <w:rFonts w:cs="Arial"/>
                <w:b/>
                <w:sz w:val="20"/>
                <w:szCs w:val="20"/>
              </w:rPr>
            </w:pPr>
          </w:p>
          <w:p w:rsidRPr="007A6A0F" w:rsidR="00D935FE" w:rsidP="00D935FE" w:rsidRDefault="00D935FE" w14:paraId="6F8BD81B" w14:textId="77777777">
            <w:pPr>
              <w:pStyle w:val="ColorfulList-Accent11"/>
              <w:spacing w:after="0" w:line="240" w:lineRule="auto"/>
              <w:ind w:left="0"/>
              <w:rPr>
                <w:rFonts w:cs="Arial"/>
                <w:b/>
                <w:sz w:val="20"/>
                <w:szCs w:val="20"/>
              </w:rPr>
            </w:pPr>
          </w:p>
        </w:tc>
        <w:tc>
          <w:tcPr>
            <w:tcW w:w="1344" w:type="dxa"/>
            <w:shd w:val="clear" w:color="auto" w:fill="auto"/>
          </w:tcPr>
          <w:p w:rsidRPr="007A6A0F" w:rsidR="00D7389D" w:rsidP="00D935FE" w:rsidRDefault="00D7389D" w14:paraId="3218FB4F" w14:textId="77777777">
            <w:pPr>
              <w:pStyle w:val="ColorfulList-Accent11"/>
              <w:spacing w:after="0" w:line="240" w:lineRule="auto"/>
              <w:ind w:left="0"/>
              <w:rPr>
                <w:rFonts w:cs="Arial"/>
                <w:b/>
                <w:sz w:val="20"/>
                <w:szCs w:val="20"/>
              </w:rPr>
            </w:pPr>
            <w:r>
              <w:rPr>
                <w:rFonts w:cs="Arial"/>
                <w:b/>
                <w:sz w:val="20"/>
                <w:szCs w:val="20"/>
              </w:rPr>
              <w:t>Research and identify available relevant ICT resources</w:t>
            </w:r>
          </w:p>
        </w:tc>
        <w:tc>
          <w:tcPr>
            <w:tcW w:w="1318" w:type="dxa"/>
            <w:shd w:val="clear" w:color="auto" w:fill="auto"/>
          </w:tcPr>
          <w:p w:rsidRPr="007A6A0F" w:rsidR="00D7389D" w:rsidP="00D935FE" w:rsidRDefault="00D7389D" w14:paraId="2251B466" w14:textId="77777777">
            <w:pPr>
              <w:pStyle w:val="ColorfulList-Accent11"/>
              <w:spacing w:after="0" w:line="240" w:lineRule="auto"/>
              <w:ind w:left="0"/>
              <w:rPr>
                <w:rFonts w:cs="Arial"/>
                <w:b/>
                <w:sz w:val="20"/>
                <w:szCs w:val="20"/>
              </w:rPr>
            </w:pPr>
            <w:r>
              <w:rPr>
                <w:rFonts w:cs="Arial"/>
                <w:b/>
                <w:sz w:val="20"/>
                <w:szCs w:val="20"/>
              </w:rPr>
              <w:t>ICT resources have been identified</w:t>
            </w:r>
          </w:p>
        </w:tc>
        <w:tc>
          <w:tcPr>
            <w:tcW w:w="1128" w:type="dxa"/>
            <w:shd w:val="clear" w:color="auto" w:fill="auto"/>
          </w:tcPr>
          <w:p w:rsidRPr="007A6A0F" w:rsidR="00D7389D" w:rsidP="00D935FE" w:rsidRDefault="00D7389D" w14:paraId="36CE1DA9" w14:textId="77777777">
            <w:pPr>
              <w:pStyle w:val="ColorfulList-Accent11"/>
              <w:spacing w:after="0" w:line="240" w:lineRule="auto"/>
              <w:ind w:left="0"/>
              <w:rPr>
                <w:rFonts w:cs="Arial"/>
                <w:b/>
                <w:sz w:val="20"/>
                <w:szCs w:val="20"/>
              </w:rPr>
            </w:pPr>
            <w:r>
              <w:rPr>
                <w:rFonts w:cs="Arial"/>
                <w:b/>
                <w:sz w:val="20"/>
                <w:szCs w:val="20"/>
              </w:rPr>
              <w:t>ICT resources and licenses purchased</w:t>
            </w:r>
          </w:p>
        </w:tc>
        <w:tc>
          <w:tcPr>
            <w:tcW w:w="1314" w:type="dxa"/>
            <w:shd w:val="clear" w:color="auto" w:fill="auto"/>
          </w:tcPr>
          <w:p w:rsidRPr="007A6A0F" w:rsidR="00D7389D" w:rsidP="00D935FE" w:rsidRDefault="00CF77C8" w14:paraId="54AB4251" w14:textId="56FAD5DF">
            <w:pPr>
              <w:pStyle w:val="ColorfulList-Accent11"/>
              <w:spacing w:after="0" w:line="240" w:lineRule="auto"/>
              <w:ind w:left="0"/>
              <w:rPr>
                <w:rFonts w:cs="Arial"/>
                <w:b/>
                <w:sz w:val="20"/>
                <w:szCs w:val="20"/>
              </w:rPr>
            </w:pPr>
            <w:r>
              <w:rPr>
                <w:rFonts w:cs="Arial"/>
                <w:b/>
                <w:sz w:val="20"/>
                <w:szCs w:val="20"/>
              </w:rPr>
              <w:t xml:space="preserve">School is </w:t>
            </w:r>
            <w:r w:rsidR="00D7389D">
              <w:rPr>
                <w:rFonts w:cs="Arial"/>
                <w:b/>
                <w:sz w:val="20"/>
                <w:szCs w:val="20"/>
              </w:rPr>
              <w:t>resourced and equipped appropriately for the number of pupils and identified needs</w:t>
            </w:r>
          </w:p>
        </w:tc>
        <w:tc>
          <w:tcPr>
            <w:tcW w:w="1562" w:type="dxa"/>
            <w:shd w:val="clear" w:color="auto" w:fill="auto"/>
          </w:tcPr>
          <w:p w:rsidRPr="007A6A0F" w:rsidR="001822EC" w:rsidP="00D935FE" w:rsidRDefault="00D7389D" w14:paraId="2856083A" w14:textId="4B2688BA">
            <w:pPr>
              <w:pStyle w:val="ColorfulList-Accent11"/>
              <w:spacing w:after="0" w:line="240" w:lineRule="auto"/>
              <w:ind w:left="0"/>
              <w:rPr>
                <w:rFonts w:cs="Arial"/>
                <w:b/>
                <w:sz w:val="20"/>
                <w:szCs w:val="20"/>
              </w:rPr>
            </w:pPr>
            <w:r>
              <w:rPr>
                <w:rFonts w:cs="Arial"/>
                <w:b/>
                <w:sz w:val="20"/>
                <w:szCs w:val="20"/>
              </w:rPr>
              <w:t xml:space="preserve">All pupils are using appropriate ICT resources to record ideas and evidence their learning </w:t>
            </w:r>
          </w:p>
        </w:tc>
        <w:tc>
          <w:tcPr>
            <w:tcW w:w="1125" w:type="dxa"/>
            <w:shd w:val="clear" w:color="auto" w:fill="auto"/>
          </w:tcPr>
          <w:p w:rsidR="001822EC" w:rsidP="00D935FE" w:rsidRDefault="001822EC" w14:paraId="6E9C5B1C" w14:textId="77777777">
            <w:pPr>
              <w:pStyle w:val="ColorfulList-Accent11"/>
              <w:spacing w:after="0" w:line="240" w:lineRule="auto"/>
              <w:ind w:left="0"/>
              <w:rPr>
                <w:rFonts w:cs="Arial"/>
                <w:b/>
                <w:sz w:val="20"/>
                <w:szCs w:val="20"/>
              </w:rPr>
            </w:pPr>
            <w:r>
              <w:rPr>
                <w:rFonts w:cs="Arial"/>
                <w:b/>
                <w:sz w:val="20"/>
                <w:szCs w:val="20"/>
              </w:rPr>
              <w:t>Appropriate I</w:t>
            </w:r>
            <w:r w:rsidR="00D7389D">
              <w:rPr>
                <w:rFonts w:cs="Arial"/>
                <w:b/>
                <w:sz w:val="20"/>
                <w:szCs w:val="20"/>
              </w:rPr>
              <w:t>C</w:t>
            </w:r>
            <w:r>
              <w:rPr>
                <w:rFonts w:cs="Arial"/>
                <w:b/>
                <w:sz w:val="20"/>
                <w:szCs w:val="20"/>
              </w:rPr>
              <w:t>T resources and software are in use to enable for all pupils to use to record their ideas and evidence their learning.</w:t>
            </w:r>
          </w:p>
          <w:p w:rsidRPr="007A6A0F" w:rsidR="00CF77C8" w:rsidP="00D935FE" w:rsidRDefault="00CF77C8" w14:paraId="3DED49A8" w14:textId="35660002">
            <w:pPr>
              <w:pStyle w:val="ColorfulList-Accent11"/>
              <w:spacing w:after="0" w:line="240" w:lineRule="auto"/>
              <w:ind w:left="0"/>
              <w:rPr>
                <w:rFonts w:cs="Arial"/>
                <w:b/>
                <w:sz w:val="20"/>
                <w:szCs w:val="20"/>
              </w:rPr>
            </w:pPr>
            <w:r w:rsidRPr="00CF77C8">
              <w:rPr>
                <w:rFonts w:cs="Arial"/>
                <w:b/>
                <w:color w:val="00B050"/>
                <w:sz w:val="20"/>
                <w:szCs w:val="20"/>
              </w:rPr>
              <w:t>Met July 202</w:t>
            </w:r>
            <w:r>
              <w:rPr>
                <w:rFonts w:cs="Arial"/>
                <w:b/>
                <w:color w:val="00B050"/>
                <w:sz w:val="20"/>
                <w:szCs w:val="20"/>
              </w:rPr>
              <w:t>4</w:t>
            </w:r>
          </w:p>
        </w:tc>
        <w:tc>
          <w:tcPr>
            <w:tcW w:w="1000" w:type="dxa"/>
          </w:tcPr>
          <w:p w:rsidRPr="007A6A0F" w:rsidR="00D7389D" w:rsidP="00D935FE" w:rsidRDefault="00D7389D" w14:paraId="5DFEDAB4" w14:textId="77777777">
            <w:pPr>
              <w:pStyle w:val="ColorfulList-Accent11"/>
              <w:spacing w:after="0" w:line="240" w:lineRule="auto"/>
              <w:ind w:left="0"/>
              <w:rPr>
                <w:rFonts w:cs="Arial"/>
                <w:b/>
                <w:sz w:val="20"/>
                <w:szCs w:val="20"/>
              </w:rPr>
            </w:pPr>
            <w:r>
              <w:rPr>
                <w:rFonts w:cs="Arial"/>
                <w:b/>
                <w:sz w:val="20"/>
                <w:szCs w:val="20"/>
              </w:rPr>
              <w:t>£1.8k</w:t>
            </w:r>
          </w:p>
        </w:tc>
      </w:tr>
    </w:tbl>
    <w:p w:rsidR="00471636" w:rsidP="00D07B49" w:rsidRDefault="00471636" w14:paraId="17B246DD" w14:textId="77777777">
      <w:pPr>
        <w:pStyle w:val="ColorfulList-Accent11"/>
        <w:spacing w:after="0" w:line="240" w:lineRule="auto"/>
        <w:ind w:left="0"/>
        <w:rPr>
          <w:rFonts w:cs="Arial"/>
          <w:b/>
          <w:sz w:val="28"/>
          <w:szCs w:val="28"/>
        </w:rPr>
      </w:pPr>
    </w:p>
    <w:p w:rsidRPr="00393D95" w:rsidR="00393D95" w:rsidP="00393D95" w:rsidRDefault="00EF072C" w14:paraId="7B9BE5B3" w14:textId="77777777">
      <w:pPr>
        <w:rPr>
          <w:color w:val="FF0000"/>
        </w:rPr>
      </w:pPr>
      <w:r w:rsidRPr="00393D95">
        <w:rPr>
          <w:noProof/>
          <w:color w:val="FF0000"/>
        </w:rPr>
        <mc:AlternateContent>
          <mc:Choice Requires="wps">
            <w:drawing>
              <wp:inline distT="0" distB="0" distL="0" distR="0" wp14:anchorId="534AE66C" wp14:editId="07777777">
                <wp:extent cx="5659120" cy="421640"/>
                <wp:effectExtent l="0" t="0" r="0" b="0"/>
                <wp:docPr id="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120" cy="421640"/>
                        </a:xfrm>
                        <a:prstGeom prst="rect">
                          <a:avLst/>
                        </a:prstGeom>
                        <a:solidFill>
                          <a:srgbClr val="B6DD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152B5E" w:rsidR="00393D95" w:rsidP="00393D95" w:rsidRDefault="00393D95" w14:paraId="3E26907D" w14:textId="77777777">
                            <w:pPr>
                              <w:spacing w:after="0" w:line="240" w:lineRule="auto"/>
                              <w:jc w:val="both"/>
                              <w:rPr>
                                <w:i/>
                                <w:sz w:val="20"/>
                                <w:szCs w:val="20"/>
                              </w:rPr>
                            </w:pPr>
                            <w:r w:rsidRPr="00152B5E">
                              <w:rPr>
                                <w:b/>
                                <w:i/>
                                <w:sz w:val="20"/>
                                <w:szCs w:val="20"/>
                              </w:rPr>
                              <w:t xml:space="preserve">Note: </w:t>
                            </w:r>
                            <w:r w:rsidRPr="00152B5E">
                              <w:rPr>
                                <w:i/>
                                <w:sz w:val="20"/>
                                <w:szCs w:val="20"/>
                              </w:rPr>
                              <w:t xml:space="preserve">You may wish to add a column to set out whose responsibility the outcomes will be </w:t>
                            </w:r>
                            <w:r w:rsidRPr="00152B5E" w:rsidR="00051A7C">
                              <w:rPr>
                                <w:i/>
                                <w:sz w:val="20"/>
                                <w:szCs w:val="20"/>
                              </w:rPr>
                              <w:t>e.g.</w:t>
                            </w:r>
                            <w:r w:rsidRPr="00152B5E">
                              <w:rPr>
                                <w:i/>
                                <w:sz w:val="20"/>
                                <w:szCs w:val="20"/>
                              </w:rPr>
                              <w:t xml:space="preserve"> SENCO, SLT, SBM etc.</w:t>
                            </w:r>
                          </w:p>
                          <w:p w:rsidR="00393D95" w:rsidP="00393D95" w:rsidRDefault="00393D95" w14:paraId="6BF89DA3" w14:textId="77777777">
                            <w:pPr>
                              <w:spacing w:after="0" w:line="240" w:lineRule="auto"/>
                              <w:jc w:val="center"/>
                              <w:rPr>
                                <w:b/>
                                <w:sz w:val="20"/>
                                <w:szCs w:val="20"/>
                              </w:rPr>
                            </w:pPr>
                          </w:p>
                          <w:p w:rsidRPr="00AF1881" w:rsidR="00393D95" w:rsidP="00393D95" w:rsidRDefault="00393D95" w14:paraId="5C3E0E74" w14:textId="77777777">
                            <w:pPr>
                              <w:jc w:val="center"/>
                              <w:rPr>
                                <w:b/>
                                <w:sz w:val="20"/>
                                <w:szCs w:val="20"/>
                              </w:rPr>
                            </w:pPr>
                          </w:p>
                        </w:txbxContent>
                      </wps:txbx>
                      <wps:bodyPr rot="0" vert="horz" wrap="square" lIns="91440" tIns="45720" rIns="91440" bIns="45720" anchor="t" anchorCtr="0" upright="1">
                        <a:noAutofit/>
                      </wps:bodyPr>
                    </wps:wsp>
                  </a:graphicData>
                </a:graphic>
              </wp:inline>
            </w:drawing>
          </mc:Choice>
          <mc:Fallback>
            <w:pict w14:anchorId="071B5F5C">
              <v:shape id="Text Box 11" style="width:445.6pt;height:33.2pt;visibility:visible;mso-wrap-style:square;mso-left-percent:-10001;mso-top-percent:-10001;mso-position-horizontal:absolute;mso-position-horizontal-relative:char;mso-position-vertical:absolute;mso-position-vertical-relative:line;mso-left-percent:-10001;mso-top-percent:-10001;v-text-anchor:top" o:spid="_x0000_s1027" fillcolor="#b6dde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ygW+AEAANEDAAAOAAAAZHJzL2Uyb0RvYy54bWysU9tu2zAMfR+wfxD0vjgOkqw14hRtsg4D&#10;ugvQ7QNkWbaFyaJGKbG7rx8lp2nQvQ17EcSLDnkOqc3N2Bt2VOg12JLnszlnykqotW1L/uP7/bsr&#10;znwQthYGrCr5k/L8Zvv2zWZwhVpAB6ZWyAjE+mJwJe9CcEWWedmpXvgZOGUp2AD2IpCJbVajGAi9&#10;N9liPl9nA2DtEKTynrz7Kci3Cb9plAxfm8arwEzJqbeQTkxnFc9suxFFi8J1Wp7aEP/QRS+0paJn&#10;qL0Igh1Q/wXVa4ngoQkzCX0GTaOlShyITT5/xeaxE04lLiSOd2eZ/P+DlV+Oj+4bsjDewUgDTCS8&#10;ewD50zMLu07YVt0iwtApUVPhPEqWDc4Xp6dRal/4CFINn6GmIYtDgAQ0NthHVYgnI3QawNNZdDUG&#10;Jsm5Wq+u8wWFJMWWi3y9TFPJRPH82qEPHxX0LF5KjjTUhC6ODz7EbkTxnBKLeTC6vtfGJAPbameQ&#10;HQUtwN16v/9wlQi8SjM2JluIzybE6Ek0I7OJYxirken6pEFkXUH9RLwRpr2if0CXDvA3ZwPtVMn9&#10;r4NAxZn5ZEm763xJ5FhIxnL1PrLGy0h1GRFWElTJA2fTdRemxT041G1HlaZpWbglvRudpHjp6tQ+&#10;7U1S6LTjcTEv7ZT18hO3fwAAAP//AwBQSwMEFAAGAAgAAAAhAPx8ForcAAAABAEAAA8AAABkcnMv&#10;ZG93bnJldi54bWxMj81OwzAQhO9IvIO1SFwQdVqhqIQ4VfkTiBM0lXp14iWOiNchdprw9ixc4LLS&#10;aEYz3+ab2XXiiENoPSlYLhIQSLU3LTUK9uXj5RpEiJqM7jyhgi8MsClOT3KdGT/RGx53sRFcQiHT&#10;CmyMfSZlqC06HRa+R2Lv3Q9OR5ZDI82gJy53nVwlSSqdbokXrO7xzmL9sRudgvbz9mGs7p9f7Ou2&#10;xOmipObJHpQ6P5u3NyAizvEvDD/4jA4FM1V+JBNEp4Afib+XvfX1cgWiUpCmVyCLXP6HL74BAAD/&#10;/wMAUEsBAi0AFAAGAAgAAAAhALaDOJL+AAAA4QEAABMAAAAAAAAAAAAAAAAAAAAAAFtDb250ZW50&#10;X1R5cGVzXS54bWxQSwECLQAUAAYACAAAACEAOP0h/9YAAACUAQAACwAAAAAAAAAAAAAAAAAvAQAA&#10;X3JlbHMvLnJlbHNQSwECLQAUAAYACAAAACEAEsMoFvgBAADRAwAADgAAAAAAAAAAAAAAAAAuAgAA&#10;ZHJzL2Uyb0RvYy54bWxQSwECLQAUAAYACAAAACEA/HwWitwAAAAEAQAADwAAAAAAAAAAAAAAAABS&#10;BAAAZHJzL2Rvd25yZXYueG1sUEsFBgAAAAAEAAQA8wAAAFsFAAAAAA==&#10;" w14:anchorId="534AE66C">
                <v:textbox>
                  <w:txbxContent>
                    <w:p w:rsidRPr="00152B5E" w:rsidR="00393D95" w:rsidP="00393D95" w:rsidRDefault="00393D95" w14:paraId="6671D7E0" w14:textId="77777777">
                      <w:pPr>
                        <w:spacing w:after="0" w:line="240" w:lineRule="auto"/>
                        <w:jc w:val="both"/>
                        <w:rPr>
                          <w:i/>
                          <w:sz w:val="20"/>
                          <w:szCs w:val="20"/>
                        </w:rPr>
                      </w:pPr>
                      <w:r w:rsidRPr="00152B5E">
                        <w:rPr>
                          <w:b/>
                          <w:i/>
                          <w:sz w:val="20"/>
                          <w:szCs w:val="20"/>
                        </w:rPr>
                        <w:t xml:space="preserve">Note: </w:t>
                      </w:r>
                      <w:r w:rsidRPr="00152B5E">
                        <w:rPr>
                          <w:i/>
                          <w:sz w:val="20"/>
                          <w:szCs w:val="20"/>
                        </w:rPr>
                        <w:t xml:space="preserve">You may wish to add a column to set out whose responsibility the outcomes will be </w:t>
                      </w:r>
                      <w:r w:rsidRPr="00152B5E" w:rsidR="00051A7C">
                        <w:rPr>
                          <w:i/>
                          <w:sz w:val="20"/>
                          <w:szCs w:val="20"/>
                        </w:rPr>
                        <w:t>e.g.</w:t>
                      </w:r>
                      <w:r w:rsidRPr="00152B5E">
                        <w:rPr>
                          <w:i/>
                          <w:sz w:val="20"/>
                          <w:szCs w:val="20"/>
                        </w:rPr>
                        <w:t xml:space="preserve"> SENCO, SLT, SBM etc.</w:t>
                      </w:r>
                    </w:p>
                    <w:p w:rsidR="00393D95" w:rsidP="00393D95" w:rsidRDefault="00393D95" w14:paraId="3DEEC669" w14:textId="77777777">
                      <w:pPr>
                        <w:spacing w:after="0" w:line="240" w:lineRule="auto"/>
                        <w:jc w:val="center"/>
                        <w:rPr>
                          <w:b/>
                          <w:sz w:val="20"/>
                          <w:szCs w:val="20"/>
                        </w:rPr>
                      </w:pPr>
                    </w:p>
                    <w:p w:rsidRPr="00AF1881" w:rsidR="00393D95" w:rsidP="00393D95" w:rsidRDefault="00393D95" w14:paraId="3656B9AB" w14:textId="77777777">
                      <w:pPr>
                        <w:jc w:val="center"/>
                        <w:rPr>
                          <w:b/>
                          <w:sz w:val="20"/>
                          <w:szCs w:val="20"/>
                        </w:rPr>
                      </w:pPr>
                    </w:p>
                  </w:txbxContent>
                </v:textbox>
                <w10:anchorlock/>
              </v:shape>
            </w:pict>
          </mc:Fallback>
        </mc:AlternateContent>
      </w:r>
    </w:p>
    <w:p w:rsidR="00393D95" w:rsidP="00D07B49" w:rsidRDefault="00393D95" w14:paraId="513DA1E0" w14:textId="77777777">
      <w:pPr>
        <w:pStyle w:val="ColorfulList-Accent11"/>
        <w:spacing w:after="0" w:line="240" w:lineRule="auto"/>
        <w:ind w:left="0"/>
        <w:rPr>
          <w:rFonts w:cs="Arial"/>
          <w:b/>
          <w:sz w:val="28"/>
          <w:szCs w:val="28"/>
        </w:rPr>
      </w:pPr>
    </w:p>
    <w:p w:rsidR="00393D95" w:rsidP="00D07B49" w:rsidRDefault="00393D95" w14:paraId="75CAC6F5" w14:textId="77777777">
      <w:pPr>
        <w:pStyle w:val="ColorfulList-Accent11"/>
        <w:spacing w:after="0" w:line="240" w:lineRule="auto"/>
        <w:ind w:left="0"/>
        <w:rPr>
          <w:rFonts w:cs="Arial"/>
          <w:b/>
          <w:sz w:val="28"/>
          <w:szCs w:val="28"/>
        </w:rPr>
      </w:pPr>
    </w:p>
    <w:p w:rsidR="008F4DF1" w:rsidP="008F4DF1" w:rsidRDefault="00806F38" w14:paraId="522AAE29" w14:textId="118AA0EB">
      <w:pPr>
        <w:rPr>
          <w:sz w:val="20"/>
          <w:szCs w:val="20"/>
        </w:rPr>
      </w:pPr>
      <w:r w:rsidRPr="58551E37">
        <w:rPr>
          <w:sz w:val="20"/>
          <w:szCs w:val="20"/>
        </w:rPr>
        <w:t>This access</w:t>
      </w:r>
      <w:r w:rsidRPr="58551E37" w:rsidR="006F2439">
        <w:rPr>
          <w:sz w:val="20"/>
          <w:szCs w:val="20"/>
        </w:rPr>
        <w:t>ibility</w:t>
      </w:r>
      <w:r w:rsidRPr="58551E37">
        <w:rPr>
          <w:sz w:val="20"/>
          <w:szCs w:val="20"/>
        </w:rPr>
        <w:t xml:space="preserve"> plan </w:t>
      </w:r>
      <w:r w:rsidRPr="58551E37" w:rsidR="00471636">
        <w:rPr>
          <w:sz w:val="20"/>
          <w:szCs w:val="20"/>
        </w:rPr>
        <w:t xml:space="preserve">and the outcomes </w:t>
      </w:r>
      <w:r w:rsidRPr="58551E37">
        <w:rPr>
          <w:sz w:val="20"/>
          <w:szCs w:val="20"/>
        </w:rPr>
        <w:t xml:space="preserve">will be </w:t>
      </w:r>
      <w:r w:rsidRPr="58551E37" w:rsidR="00761B42">
        <w:rPr>
          <w:sz w:val="20"/>
          <w:szCs w:val="20"/>
        </w:rPr>
        <w:t xml:space="preserve">monitored and </w:t>
      </w:r>
      <w:r w:rsidRPr="58551E37">
        <w:rPr>
          <w:sz w:val="20"/>
          <w:szCs w:val="20"/>
        </w:rPr>
        <w:t>evaluated</w:t>
      </w:r>
      <w:r w:rsidRPr="58551E37" w:rsidR="00761B42">
        <w:rPr>
          <w:i/>
          <w:iCs/>
          <w:color w:val="808080" w:themeColor="background1" w:themeShade="80"/>
          <w:sz w:val="20"/>
          <w:szCs w:val="20"/>
        </w:rPr>
        <w:t xml:space="preserve"> and revised every three years </w:t>
      </w:r>
      <w:r w:rsidRPr="58551E37">
        <w:rPr>
          <w:sz w:val="20"/>
          <w:szCs w:val="20"/>
        </w:rPr>
        <w:t xml:space="preserve">to </w:t>
      </w:r>
      <w:r w:rsidRPr="58551E37" w:rsidR="00BC673D">
        <w:rPr>
          <w:sz w:val="20"/>
          <w:szCs w:val="20"/>
        </w:rPr>
        <w:t xml:space="preserve">ensure that it </w:t>
      </w:r>
      <w:r w:rsidRPr="58551E37">
        <w:rPr>
          <w:sz w:val="20"/>
          <w:szCs w:val="20"/>
        </w:rPr>
        <w:t>covers all areas of accessibility needed in the school.</w:t>
      </w:r>
    </w:p>
    <w:p w:rsidR="008F4DF1" w:rsidP="008F4DF1" w:rsidRDefault="00EF072C" w14:paraId="66060428" w14:textId="77777777">
      <w:pPr>
        <w:autoSpaceDE w:val="0"/>
        <w:autoSpaceDN w:val="0"/>
        <w:adjustRightInd w:val="0"/>
        <w:spacing w:after="0" w:line="240" w:lineRule="auto"/>
        <w:rPr>
          <w:sz w:val="20"/>
          <w:szCs w:val="20"/>
        </w:rPr>
      </w:pPr>
      <w:r>
        <w:rPr>
          <w:noProof/>
          <w:sz w:val="20"/>
          <w:szCs w:val="20"/>
        </w:rPr>
        <mc:AlternateContent>
          <mc:Choice Requires="wps">
            <w:drawing>
              <wp:inline distT="0" distB="0" distL="0" distR="0" wp14:anchorId="6741A214" wp14:editId="07777777">
                <wp:extent cx="5558790" cy="635"/>
                <wp:effectExtent l="0" t="0" r="3810" b="0"/>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87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a="http://schemas.openxmlformats.org/drawingml/2006/main" xmlns:a14="http://schemas.microsoft.com/office/drawing/2010/main" xmlns:pic="http://schemas.openxmlformats.org/drawingml/2006/picture" xmlns:wp14="http://schemas.microsoft.com/office/word/2010/wordml">
            <w:pict w14:anchorId="1261BB40">
              <v:shapetype id="_x0000_t32" coordsize="21600,21600" o:oned="t" filled="f" o:spt="32" path="m,l21600,21600e" w14:anchorId="6082DB0D">
                <v:path fillok="f" arrowok="t" o:connecttype="none"/>
                <o:lock v:ext="edit" shapetype="t"/>
              </v:shapetype>
              <v:shape id="AutoShape 10" style="width:437.7pt;height:.05pt;visibility:visible;mso-wrap-style:square;mso-left-percent:-10001;mso-top-percent:-10001;mso-position-horizontal:absolute;mso-position-horizontal-relative:char;mso-position-vertical:absolute;mso-position-vertical-relative:line;mso-left-percent:-10001;mso-top-percent:-10001"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6QuAEAAFYDAAAOAAAAZHJzL2Uyb0RvYy54bWysU8Fu2zAMvQ/YPwi6L04CeGuNOD2k7S7d&#10;FqDdBzCSbAuVRYFU4uTvJ6lJVmy3YT4IlEg+Pj7Sq7vj6MTBEFv0rVzM5lIYr1Bb37fy58vjpxsp&#10;OILX4NCbVp4My7v1xw+rKTRmiQM6bUgkEM/NFFo5xBiaqmI1mBF4hsH45OyQRojpSn2lCaaEPrpq&#10;OZ9/riYkHQiVYU6v929OuS74XWdU/NF1bKJwrUzcYjmpnLt8VusVND1BGKw604B/YDGC9anoFeoe&#10;Iog92b+gRqsIGbs4UzhW2HVWmdJD6mYx/6Ob5wGCKb0kcThcZeL/B6u+HzZ+S5m6Ovrn8ITqlYXH&#10;zQC+N4XAyymkwS2yVNUUuLmm5AuHLYnd9A11ioF9xKLCsaMxQ6b+xLGIfbqKbY5RqPRY1/XNl9s0&#10;E3XxVdBcEgNx/GpwFNloJUcC2w9xg96nkSItShk4PHHMtKC5JOSqHh+tc2Wyzouplbf1si4JjM7q&#10;7MxhTP1u40gcIO9G+UqPyfM+jHDvdQEbDOiHsx3Bujc7FXf+LE1WI68eNzvUpy1dJEvDKyzPi5a3&#10;4/29ZP/+Hda/AAAA//8DAFBLAwQUAAYACAAAACEAUF22R9kAAAACAQAADwAAAGRycy9kb3ducmV2&#10;LnhtbEyPQU/CQBCF7yb+h82YcDGyhYhi7ZYQEg8eBRKvQ3dsq93ZprullV/vwAUvL5m8l/e+yVaj&#10;a9SRulB7NjCbJqCIC29rLg3sd28PS1AhIltsPJOBXwqwym9vMkytH/iDjttYKinhkKKBKsY21ToU&#10;FTkMU98Si/flO4dRzq7UtsNByl2j50nypB3WLAsVtrSpqPjZ9s4AhX4xS9Yvrty/n4b7z/npe2h3&#10;xkzuxvUrqEhjvIbhjC/okAvTwfdsg2oMyCPxouItnxePoA7nkM4z/R89/wMAAP//AwBQSwECLQAU&#10;AAYACAAAACEAtoM4kv4AAADhAQAAEwAAAAAAAAAAAAAAAAAAAAAAW0NvbnRlbnRfVHlwZXNdLnht&#10;bFBLAQItABQABgAIAAAAIQA4/SH/1gAAAJQBAAALAAAAAAAAAAAAAAAAAC8BAABfcmVscy8ucmVs&#10;c1BLAQItABQABgAIAAAAIQDa/c6QuAEAAFYDAAAOAAAAAAAAAAAAAAAAAC4CAABkcnMvZTJvRG9j&#10;LnhtbFBLAQItABQABgAIAAAAIQBQXbZH2QAAAAIBAAAPAAAAAAAAAAAAAAAAABIEAABkcnMvZG93&#10;bnJldi54bWxQSwUGAAAAAAQABADzAAAAGAUAAAAA&#10;">
                <w10:anchorlock/>
              </v:shape>
            </w:pict>
          </mc:Fallback>
        </mc:AlternateContent>
      </w:r>
    </w:p>
    <w:p w:rsidR="008F4DF1" w:rsidP="008F4DF1" w:rsidRDefault="008F4DF1" w14:paraId="1D0656FE" w14:textId="77777777">
      <w:pPr>
        <w:autoSpaceDE w:val="0"/>
        <w:autoSpaceDN w:val="0"/>
        <w:adjustRightInd w:val="0"/>
        <w:spacing w:after="0" w:line="240" w:lineRule="auto"/>
        <w:rPr>
          <w:b/>
          <w:sz w:val="20"/>
          <w:szCs w:val="20"/>
        </w:rPr>
      </w:pPr>
    </w:p>
    <w:p w:rsidRPr="00303328" w:rsidR="008F4DF1" w:rsidP="008F4DF1" w:rsidRDefault="008F4DF1" w14:paraId="4C79DAAB" w14:textId="77777777">
      <w:pPr>
        <w:autoSpaceDE w:val="0"/>
        <w:autoSpaceDN w:val="0"/>
        <w:adjustRightInd w:val="0"/>
        <w:spacing w:after="0" w:line="240" w:lineRule="auto"/>
        <w:rPr>
          <w:b/>
          <w:sz w:val="20"/>
          <w:szCs w:val="20"/>
        </w:rPr>
      </w:pPr>
      <w:r w:rsidRPr="00303328">
        <w:rPr>
          <w:b/>
          <w:sz w:val="20"/>
          <w:szCs w:val="20"/>
        </w:rPr>
        <w:t>Signed by</w:t>
      </w:r>
    </w:p>
    <w:p w:rsidRPr="003A1898" w:rsidR="008F4DF1" w:rsidP="008F4DF1" w:rsidRDefault="008F4DF1" w14:paraId="7B37605A" w14:textId="77777777">
      <w:pPr>
        <w:spacing w:after="0" w:line="240" w:lineRule="auto"/>
        <w:rPr>
          <w:i/>
          <w:sz w:val="20"/>
          <w:szCs w:val="20"/>
        </w:rPr>
      </w:pPr>
    </w:p>
    <w:p w:rsidRPr="0019725D" w:rsidR="008F4DF1" w:rsidP="58551E37" w:rsidRDefault="008F4DF1" w14:paraId="1AF20961" w14:textId="77777777">
      <w:pPr>
        <w:spacing w:after="0" w:line="240" w:lineRule="auto"/>
        <w:rPr>
          <w:b/>
          <w:bCs/>
          <w:sz w:val="20"/>
          <w:szCs w:val="20"/>
        </w:rPr>
      </w:pPr>
      <w:r>
        <w:rPr>
          <w:b/>
          <w:sz w:val="20"/>
          <w:szCs w:val="20"/>
        </w:rPr>
        <w:tab/>
      </w:r>
      <w:r>
        <w:rPr>
          <w:b/>
          <w:sz w:val="20"/>
          <w:szCs w:val="20"/>
        </w:rPr>
        <w:tab/>
      </w:r>
      <w:r>
        <w:rPr>
          <w:b/>
          <w:sz w:val="20"/>
          <w:szCs w:val="20"/>
        </w:rPr>
        <w:tab/>
      </w:r>
      <w:r>
        <w:rPr>
          <w:b/>
          <w:sz w:val="20"/>
          <w:szCs w:val="20"/>
        </w:rPr>
        <w:tab/>
      </w:r>
    </w:p>
    <w:p w:rsidR="008F4DF1" w:rsidP="008F4DF1" w:rsidRDefault="00EF072C" w14:paraId="3B1E1082" w14:textId="77777777">
      <w:pPr>
        <w:spacing w:after="0" w:line="240" w:lineRule="auto"/>
        <w:rPr>
          <w:b/>
          <w:sz w:val="20"/>
          <w:szCs w:val="20"/>
        </w:rPr>
      </w:pPr>
      <w:r>
        <w:rPr>
          <w:b/>
          <w:noProof/>
          <w:sz w:val="20"/>
          <w:szCs w:val="20"/>
          <w:lang w:eastAsia="en-GB"/>
        </w:rPr>
        <mc:AlternateContent>
          <mc:Choice Requires="wps">
            <w:drawing>
              <wp:anchor distT="0" distB="0" distL="114300" distR="114300" simplePos="0" relativeHeight="251655168" behindDoc="0" locked="0" layoutInCell="1" allowOverlap="1" wp14:anchorId="7DDCF811" wp14:editId="07777777">
                <wp:simplePos x="0" y="0"/>
                <wp:positionH relativeFrom="column">
                  <wp:posOffset>5080</wp:posOffset>
                </wp:positionH>
                <wp:positionV relativeFrom="paragraph">
                  <wp:posOffset>-6985</wp:posOffset>
                </wp:positionV>
                <wp:extent cx="1680845" cy="0"/>
                <wp:effectExtent l="5080" t="2540" r="9525" b="6985"/>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808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wp14="http://schemas.microsoft.com/office/word/2010/wordml">
            <w:pict w14:anchorId="7E3D9640">
              <v:shape id="AutoShape 7" style="position:absolute;margin-left:.4pt;margin-top:-.55pt;width:132.35pt;height:0;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9VQvgEAAGADAAAOAAAAZHJzL2Uyb0RvYy54bWysU01v2zAMvQ/YfxB0X+wES5EZcXpI1+3Q&#10;bQHa/QBFH7YwWRRIJXb+/SQlTYvtVtQHQhTJp8dHen07DY4dNZIF3/L5rOZMewnK+q7lv5/uP604&#10;oyi8Eg68bvlJE7/dfPywHkOjF9CDUxpZAvHUjKHlfYyhqSqSvR4EzSBon4IGcBAxudhVCsWY0AdX&#10;Ler6phoBVUCQmijd3p2DfFPwjdEy/jKGdGSu5YlbLBaL3Wdbbdai6VCE3soLDfEGFoOwPj16hboT&#10;UbAD2v+gBisRCEycSRgqMMZKXXpI3czrf7p57EXQpZckDoWrTPR+sPLncet3mKnLyT+GB5B/iHnY&#10;9sJ3uhB4OoU0uHmWqhoDNdeS7FDYIduPP0ClHHGIUFSYDA7MOBu+58IMnjplU5H9dJVdT5HJdDm/&#10;WdWrz0vO5HOsEk2GyIUBKX7TMLB8aDlFFLbr4xa8T8MFPMOL4wPFTPClIBd7uLfOlRk7z8aWf1ku&#10;loUPgbMqB3MaYbffOmRHkbekfKXbFHmdhnDwqoD1Wqivl3MU1p3P6XHnLyJlXfISUrMHddrhs3hp&#10;jIXlZeXynrz2S/XLj7H5CwAA//8DAFBLAwQUAAYACAAAACEAZkx1m9sAAAAGAQAADwAAAGRycy9k&#10;b3ducmV2LnhtbEzOwU7DMAwG4DsS7xAZiduWdmJl6ppOCGnTDlMlBrtnjWkLjVMar+3eniAOcLR/&#10;6/eXbSbbigF73zhSEM8jEEilMw1VCt5et7MVCM+ajG4doYIretjktzeZTo0b6QWHI1cilJBPtYKa&#10;uUul9GWNVvu565BC9u56qzmMfSVNr8dQblu5iKJEWt1Q+FDrDp9rLD+PF6vgix6vpwc5rD6KgpPd&#10;/lARFqNS93fT0xoE48R/x/DDD3TIg+nsLmS8aBUENyuYxTGIkC6S5RLE+Xch80z+5+ffAAAA//8D&#10;AFBLAQItABQABgAIAAAAIQC2gziS/gAAAOEBAAATAAAAAAAAAAAAAAAAAAAAAABbQ29udGVudF9U&#10;eXBlc10ueG1sUEsBAi0AFAAGAAgAAAAhADj9If/WAAAAlAEAAAsAAAAAAAAAAAAAAAAALwEAAF9y&#10;ZWxzLy5yZWxzUEsBAi0AFAAGAAgAAAAhADPT1VC+AQAAYAMAAA4AAAAAAAAAAAAAAAAALgIAAGRy&#10;cy9lMm9Eb2MueG1sUEsBAi0AFAAGAAgAAAAhAGZMdZvbAAAABgEAAA8AAAAAAAAAAAAAAAAAGAQA&#10;AGRycy9kb3ducmV2LnhtbFBLBQYAAAAABAAEAPMAAAAgBQAAAAA=&#10;" w14:anchorId="67D8C07A"/>
            </w:pict>
          </mc:Fallback>
        </mc:AlternateContent>
      </w:r>
    </w:p>
    <w:p w:rsidRPr="0019725D" w:rsidR="008F4DF1" w:rsidP="008F4DF1" w:rsidRDefault="008F4DF1" w14:paraId="5AD8E629" w14:textId="77777777">
      <w:pPr>
        <w:spacing w:after="0" w:line="240" w:lineRule="auto"/>
        <w:rPr>
          <w:b/>
          <w:sz w:val="20"/>
          <w:szCs w:val="20"/>
        </w:rPr>
      </w:pPr>
      <w:r>
        <w:rPr>
          <w:b/>
          <w:sz w:val="20"/>
          <w:szCs w:val="20"/>
        </w:rPr>
        <w:tab/>
      </w:r>
      <w:r>
        <w:rPr>
          <w:b/>
          <w:sz w:val="20"/>
          <w:szCs w:val="20"/>
        </w:rPr>
        <w:tab/>
      </w:r>
      <w:r>
        <w:rPr>
          <w:b/>
          <w:sz w:val="20"/>
          <w:szCs w:val="20"/>
        </w:rPr>
        <w:tab/>
      </w:r>
      <w:r>
        <w:rPr>
          <w:b/>
          <w:sz w:val="20"/>
          <w:szCs w:val="20"/>
        </w:rPr>
        <w:tab/>
      </w:r>
      <w:r>
        <w:rPr>
          <w:b/>
          <w:sz w:val="20"/>
          <w:szCs w:val="20"/>
        </w:rPr>
        <w:t>Headteacher</w:t>
      </w:r>
      <w:r>
        <w:rPr>
          <w:b/>
          <w:sz w:val="20"/>
          <w:szCs w:val="20"/>
        </w:rPr>
        <w:tab/>
      </w:r>
      <w:r>
        <w:rPr>
          <w:b/>
          <w:sz w:val="20"/>
          <w:szCs w:val="20"/>
        </w:rPr>
        <w:tab/>
      </w:r>
      <w:r>
        <w:rPr>
          <w:b/>
          <w:sz w:val="20"/>
          <w:szCs w:val="20"/>
        </w:rPr>
        <w:t>Date: ..................................</w:t>
      </w:r>
    </w:p>
    <w:p w:rsidR="008F4DF1" w:rsidP="008F4DF1" w:rsidRDefault="00EF072C" w14:paraId="38BF67A6" w14:textId="77777777">
      <w:pPr>
        <w:spacing w:after="0" w:line="240" w:lineRule="auto"/>
        <w:rPr>
          <w:b/>
          <w:sz w:val="20"/>
          <w:szCs w:val="20"/>
        </w:rPr>
      </w:pPr>
      <w:r>
        <w:rPr>
          <w:b/>
          <w:noProof/>
          <w:sz w:val="20"/>
          <w:szCs w:val="20"/>
          <w:lang w:eastAsia="en-GB"/>
        </w:rPr>
        <mc:AlternateContent>
          <mc:Choice Requires="wps">
            <w:drawing>
              <wp:anchor distT="0" distB="0" distL="114300" distR="114300" simplePos="0" relativeHeight="251656192" behindDoc="0" locked="0" layoutInCell="1" allowOverlap="1" wp14:anchorId="67CF41F8" wp14:editId="07777777">
                <wp:simplePos x="0" y="0"/>
                <wp:positionH relativeFrom="column">
                  <wp:posOffset>5080</wp:posOffset>
                </wp:positionH>
                <wp:positionV relativeFrom="paragraph">
                  <wp:posOffset>21590</wp:posOffset>
                </wp:positionV>
                <wp:extent cx="1680845" cy="0"/>
                <wp:effectExtent l="5080" t="2540" r="9525" b="6985"/>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808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wp14="http://schemas.microsoft.com/office/word/2010/wordml">
            <w:pict w14:anchorId="72A37878">
              <v:shape id="AutoShape 8" style="position:absolute;margin-left:.4pt;margin-top:1.7pt;width:132.35pt;height:0;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9VQvgEAAGADAAAOAAAAZHJzL2Uyb0RvYy54bWysU01v2zAMvQ/YfxB0X+wES5EZcXpI1+3Q&#10;bQHa/QBFH7YwWRRIJXb+/SQlTYvtVtQHQhTJp8dHen07DY4dNZIF3/L5rOZMewnK+q7lv5/uP604&#10;oyi8Eg68bvlJE7/dfPywHkOjF9CDUxpZAvHUjKHlfYyhqSqSvR4EzSBon4IGcBAxudhVCsWY0AdX&#10;Ler6phoBVUCQmijd3p2DfFPwjdEy/jKGdGSu5YlbLBaL3Wdbbdai6VCE3soLDfEGFoOwPj16hboT&#10;UbAD2v+gBisRCEycSRgqMMZKXXpI3czrf7p57EXQpZckDoWrTPR+sPLncet3mKnLyT+GB5B/iHnY&#10;9sJ3uhB4OoU0uHmWqhoDNdeS7FDYIduPP0ClHHGIUFSYDA7MOBu+58IMnjplU5H9dJVdT5HJdDm/&#10;WdWrz0vO5HOsEk2GyIUBKX7TMLB8aDlFFLbr4xa8T8MFPMOL4wPFTPClIBd7uLfOlRk7z8aWf1ku&#10;loUPgbMqB3MaYbffOmRHkbekfKXbFHmdhnDwqoD1Wqivl3MU1p3P6XHnLyJlXfISUrMHddrhs3hp&#10;jIXlZeXynrz2S/XLj7H5CwAA//8DAFBLAwQUAAYACAAAACEAHr9FodkAAAAEAQAADwAAAGRycy9k&#10;b3ducmV2LnhtbEzOQU+DQBAF4LuJ/2EzJt7sYm2xQYbGmGg8GBKr3rfsCCg7i+wU6L939aLHlzd5&#10;8+Xb2XVqpCG0nhEuFwko4srblmuE15f7iw2oIIat6TwTwpECbIvTk9xk1k/8TONOahVHOGQGoRHp&#10;M61D1ZAzYeF74ti9+8EZiXGotR3MFMddp5dJkmpnWo4fGtPTXUPV5+7gEL74+vi20uPmoywlfXh8&#10;qpnKCfH8bL69ASU0y98x/PAjHYpo2vsD26A6hOgWhKsVqFgu0/Ua1P436yLX//HFNwAAAP//AwBQ&#10;SwECLQAUAAYACAAAACEAtoM4kv4AAADhAQAAEwAAAAAAAAAAAAAAAAAAAAAAW0NvbnRlbnRfVHlw&#10;ZXNdLnhtbFBLAQItABQABgAIAAAAIQA4/SH/1gAAAJQBAAALAAAAAAAAAAAAAAAAAC8BAABfcmVs&#10;cy8ucmVsc1BLAQItABQABgAIAAAAIQAz09VQvgEAAGADAAAOAAAAAAAAAAAAAAAAAC4CAABkcnMv&#10;ZTJvRG9jLnhtbFBLAQItABQABgAIAAAAIQAev0Wh2QAAAAQBAAAPAAAAAAAAAAAAAAAAABgEAABk&#10;cnMvZG93bnJldi54bWxQSwUGAAAAAAQABADzAAAAHgUAAAAA&#10;" w14:anchorId="23EA29FC"/>
            </w:pict>
          </mc:Fallback>
        </mc:AlternateContent>
      </w:r>
    </w:p>
    <w:p w:rsidR="008F4DF1" w:rsidP="008F4DF1" w:rsidRDefault="008F4DF1" w14:paraId="6D3BF30F" w14:textId="77777777">
      <w:pPr>
        <w:spacing w:after="0" w:line="240" w:lineRule="auto"/>
        <w:rPr>
          <w:b/>
          <w:sz w:val="20"/>
          <w:szCs w:val="20"/>
        </w:rPr>
      </w:pPr>
      <w:r>
        <w:rPr>
          <w:b/>
          <w:sz w:val="20"/>
          <w:szCs w:val="20"/>
        </w:rPr>
        <w:tab/>
      </w:r>
      <w:r>
        <w:rPr>
          <w:b/>
          <w:sz w:val="20"/>
          <w:szCs w:val="20"/>
        </w:rPr>
        <w:tab/>
      </w:r>
      <w:r>
        <w:rPr>
          <w:b/>
          <w:sz w:val="20"/>
          <w:szCs w:val="20"/>
        </w:rPr>
        <w:tab/>
      </w:r>
      <w:r>
        <w:rPr>
          <w:b/>
          <w:sz w:val="20"/>
          <w:szCs w:val="20"/>
        </w:rPr>
        <w:tab/>
      </w:r>
      <w:r>
        <w:rPr>
          <w:b/>
          <w:sz w:val="20"/>
          <w:szCs w:val="20"/>
        </w:rPr>
        <w:t>SENC</w:t>
      </w:r>
      <w:r w:rsidR="00D07B49">
        <w:rPr>
          <w:b/>
          <w:sz w:val="20"/>
          <w:szCs w:val="20"/>
        </w:rPr>
        <w:t>O</w:t>
      </w:r>
      <w:r w:rsidRPr="008F4DF1">
        <w:rPr>
          <w:b/>
          <w:sz w:val="20"/>
          <w:szCs w:val="20"/>
        </w:rPr>
        <w:t xml:space="preserve"> </w:t>
      </w:r>
      <w:r>
        <w:rPr>
          <w:b/>
          <w:sz w:val="20"/>
          <w:szCs w:val="20"/>
        </w:rPr>
        <w:tab/>
      </w:r>
      <w:r>
        <w:rPr>
          <w:b/>
          <w:sz w:val="20"/>
          <w:szCs w:val="20"/>
        </w:rPr>
        <w:tab/>
      </w:r>
      <w:r>
        <w:rPr>
          <w:b/>
          <w:sz w:val="20"/>
          <w:szCs w:val="20"/>
        </w:rPr>
        <w:tab/>
      </w:r>
      <w:r>
        <w:rPr>
          <w:b/>
          <w:sz w:val="20"/>
          <w:szCs w:val="20"/>
        </w:rPr>
        <w:t>Date: ..................................</w:t>
      </w:r>
    </w:p>
    <w:p w:rsidRPr="0019725D" w:rsidR="008F4DF1" w:rsidP="008F4DF1" w:rsidRDefault="00EF072C" w14:paraId="60F86AF1" w14:textId="77777777">
      <w:pPr>
        <w:spacing w:after="0" w:line="240" w:lineRule="auto"/>
        <w:rPr>
          <w:b/>
          <w:sz w:val="20"/>
          <w:szCs w:val="20"/>
        </w:rPr>
      </w:pPr>
      <w:r>
        <w:rPr>
          <w:b/>
          <w:noProof/>
          <w:sz w:val="20"/>
          <w:szCs w:val="20"/>
          <w:lang w:eastAsia="en-GB"/>
        </w:rPr>
        <mc:AlternateContent>
          <mc:Choice Requires="wps">
            <w:drawing>
              <wp:anchor distT="0" distB="0" distL="114300" distR="114300" simplePos="0" relativeHeight="251657216" behindDoc="0" locked="0" layoutInCell="1" allowOverlap="1" wp14:anchorId="0864313E" wp14:editId="07777777">
                <wp:simplePos x="0" y="0"/>
                <wp:positionH relativeFrom="column">
                  <wp:posOffset>5080</wp:posOffset>
                </wp:positionH>
                <wp:positionV relativeFrom="paragraph">
                  <wp:posOffset>37465</wp:posOffset>
                </wp:positionV>
                <wp:extent cx="1680845" cy="0"/>
                <wp:effectExtent l="5080" t="8890" r="9525" b="635"/>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808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wp14="http://schemas.microsoft.com/office/word/2010/wordml">
            <w:pict w14:anchorId="3D94A6AC">
              <v:shape id="AutoShape 9" style="position:absolute;margin-left:.4pt;margin-top:2.95pt;width:132.35pt;height:0;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9VQvgEAAGADAAAOAAAAZHJzL2Uyb0RvYy54bWysU01v2zAMvQ/YfxB0X+wES5EZcXpI1+3Q&#10;bQHa/QBFH7YwWRRIJXb+/SQlTYvtVtQHQhTJp8dHen07DY4dNZIF3/L5rOZMewnK+q7lv5/uP604&#10;oyi8Eg68bvlJE7/dfPywHkOjF9CDUxpZAvHUjKHlfYyhqSqSvR4EzSBon4IGcBAxudhVCsWY0AdX&#10;Ler6phoBVUCQmijd3p2DfFPwjdEy/jKGdGSu5YlbLBaL3Wdbbdai6VCE3soLDfEGFoOwPj16hboT&#10;UbAD2v+gBisRCEycSRgqMMZKXXpI3czrf7p57EXQpZckDoWrTPR+sPLncet3mKnLyT+GB5B/iHnY&#10;9sJ3uhB4OoU0uHmWqhoDNdeS7FDYIduPP0ClHHGIUFSYDA7MOBu+58IMnjplU5H9dJVdT5HJdDm/&#10;WdWrz0vO5HOsEk2GyIUBKX7TMLB8aDlFFLbr4xa8T8MFPMOL4wPFTPClIBd7uLfOlRk7z8aWf1ku&#10;loUPgbMqB3MaYbffOmRHkbekfKXbFHmdhnDwqoD1Wqivl3MU1p3P6XHnLyJlXfISUrMHddrhs3hp&#10;jIXlZeXynrz2S/XLj7H5CwAA//8DAFBLAwQUAAYACAAAACEAZ6DMVtkAAAAEAQAADwAAAGRycy9k&#10;b3ducmV2LnhtbEzOQU+DQBAF4HsT/8NmTLy1i43QFhkaY6LxYEha7X3LjoCys8hugf57Vy/2+PIm&#10;b75sO5lWDNS7xjLC7SICQVxa3XCF8P72NF+DcF6xVq1lQjiTg21+NctUqu3IOxr2vhJhhF2qEGrv&#10;u1RKV9ZklFvYjjh0H7Y3yofYV1L3agzjppXLKEqkUQ2HD7Xq6LGm8mt/MgjfvDof7uSw/iwKnzy/&#10;vFZMxYh4cz093IPwNPn/Y/jlBzrkwXS0J9ZOtAjB7RHiDYhQLpM4BnH8yzLP5CU+/wEAAP//AwBQ&#10;SwECLQAUAAYACAAAACEAtoM4kv4AAADhAQAAEwAAAAAAAAAAAAAAAAAAAAAAW0NvbnRlbnRfVHlw&#10;ZXNdLnhtbFBLAQItABQABgAIAAAAIQA4/SH/1gAAAJQBAAALAAAAAAAAAAAAAAAAAC8BAABfcmVs&#10;cy8ucmVsc1BLAQItABQABgAIAAAAIQAz09VQvgEAAGADAAAOAAAAAAAAAAAAAAAAAC4CAABkcnMv&#10;ZTJvRG9jLnhtbFBLAQItABQABgAIAAAAIQBnoMxW2QAAAAQBAAAPAAAAAAAAAAAAAAAAABgEAABk&#10;cnMvZG93bnJldi54bWxQSwUGAAAAAAQABADzAAAAHgUAAAAA&#10;" w14:anchorId="15F0551F"/>
            </w:pict>
          </mc:Fallback>
        </mc:AlternateContent>
      </w:r>
    </w:p>
    <w:p w:rsidR="008F4DF1" w:rsidP="008F4DF1" w:rsidRDefault="008F4DF1" w14:paraId="394798F2" w14:textId="77777777">
      <w:pPr>
        <w:autoSpaceDE w:val="0"/>
        <w:autoSpaceDN w:val="0"/>
        <w:adjustRightInd w:val="0"/>
        <w:spacing w:after="0" w:line="240" w:lineRule="auto"/>
        <w:rPr>
          <w:sz w:val="20"/>
          <w:szCs w:val="20"/>
        </w:rPr>
      </w:pPr>
    </w:p>
    <w:p w:rsidRPr="00D07B49" w:rsidR="008F4DF1" w:rsidP="58551E37" w:rsidRDefault="008F4DF1" w14:paraId="30B5F25D" w14:textId="133C1923">
      <w:pPr>
        <w:autoSpaceDE w:val="0"/>
        <w:autoSpaceDN w:val="0"/>
        <w:adjustRightInd w:val="0"/>
        <w:spacing w:after="0" w:line="240" w:lineRule="auto"/>
        <w:rPr>
          <w:b/>
          <w:bCs/>
          <w:sz w:val="20"/>
          <w:szCs w:val="20"/>
        </w:rPr>
      </w:pPr>
      <w:r w:rsidRPr="58551E37">
        <w:rPr>
          <w:b/>
          <w:bCs/>
          <w:sz w:val="20"/>
          <w:szCs w:val="20"/>
        </w:rPr>
        <w:t xml:space="preserve">This </w:t>
      </w:r>
      <w:r w:rsidRPr="58551E37" w:rsidR="00AC5415">
        <w:rPr>
          <w:b/>
          <w:bCs/>
          <w:sz w:val="20"/>
          <w:szCs w:val="20"/>
        </w:rPr>
        <w:t xml:space="preserve">document </w:t>
      </w:r>
      <w:r w:rsidRPr="58551E37">
        <w:rPr>
          <w:b/>
          <w:bCs/>
          <w:sz w:val="20"/>
          <w:szCs w:val="20"/>
        </w:rPr>
        <w:t xml:space="preserve">will be reviewed </w:t>
      </w:r>
      <w:r w:rsidR="00CF77C8">
        <w:rPr>
          <w:b/>
          <w:bCs/>
          <w:i/>
          <w:iCs/>
          <w:color w:val="808080" w:themeColor="background1" w:themeShade="80"/>
          <w:sz w:val="20"/>
          <w:szCs w:val="20"/>
        </w:rPr>
        <w:t>– July 2025</w:t>
      </w:r>
    </w:p>
    <w:p w:rsidRPr="0064121C" w:rsidR="008F4DF1" w:rsidP="0087540D" w:rsidRDefault="008F4DF1" w14:paraId="3889A505" w14:textId="77777777">
      <w:pPr>
        <w:rPr>
          <w:sz w:val="20"/>
          <w:szCs w:val="20"/>
        </w:rPr>
      </w:pPr>
    </w:p>
    <w:sectPr w:rsidRPr="0064121C" w:rsidR="008F4DF1" w:rsidSect="00CB1AC9">
      <w:headerReference w:type="default" r:id="rId13"/>
      <w:footerReference w:type="even" r:id="rId14"/>
      <w:footerReference w:type="default" r:id="rId15"/>
      <w:footerReference w:type="first" r:id="rId16"/>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B1AC9" w:rsidP="0087540D" w:rsidRDefault="00CB1AC9" w14:paraId="57B920F1" w14:textId="77777777">
      <w:pPr>
        <w:spacing w:after="0" w:line="240" w:lineRule="auto"/>
      </w:pPr>
      <w:r>
        <w:separator/>
      </w:r>
    </w:p>
  </w:endnote>
  <w:endnote w:type="continuationSeparator" w:id="0">
    <w:p w:rsidR="00CB1AC9" w:rsidP="0087540D" w:rsidRDefault="00CB1AC9" w14:paraId="2FD9CE5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name="_iDocIDField257d52bf-0689-4a7c-8625-2ee6" w:id="0"/>
  <w:p w:rsidR="006A6A2B" w:rsidRDefault="006A6A2B" w14:paraId="7733E169" w14:textId="77777777">
    <w:pPr>
      <w:pStyle w:val="DocID"/>
    </w:pPr>
    <w:r>
      <w:fldChar w:fldCharType="begin"/>
    </w:r>
    <w:r>
      <w:instrText xml:space="preserve">  DOCPROPERTY "CUS_DocIDChunk0" </w:instrText>
    </w:r>
    <w:r>
      <w:fldChar w:fldCharType="separate"/>
    </w:r>
    <w:r>
      <w:rPr>
        <w:noProof/>
      </w:rPr>
      <w:t>LEGAL\56018701v1</w:t>
    </w:r>
    <w: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A6A2B" w:rsidP="00281D2A" w:rsidRDefault="006A6A2B" w14:paraId="29079D35" w14:textId="77777777">
    <w:pPr>
      <w:pStyle w:val="Footer"/>
      <w:jc w:val="both"/>
    </w:pPr>
  </w:p>
  <w:bookmarkStart w:name="_iDocIDField58cc1a7a-0fd4-4c76-bafd-38da" w:id="1"/>
  <w:p w:rsidR="006A6A2B" w:rsidRDefault="006A6A2B" w14:paraId="1D4D4A4F" w14:textId="77777777">
    <w:pPr>
      <w:pStyle w:val="DocID"/>
    </w:pPr>
    <w:r>
      <w:fldChar w:fldCharType="begin"/>
    </w:r>
    <w:r>
      <w:instrText xml:space="preserve">  DOCPROPERTY "CUS_DocIDChunk0" </w:instrText>
    </w:r>
    <w:r>
      <w:fldChar w:fldCharType="separate"/>
    </w:r>
    <w:r>
      <w:rPr>
        <w:noProof/>
      </w:rPr>
      <w:t>LEGAL\56018701v1</w:t>
    </w:r>
    <w:r>
      <w:fldChar w:fldCharType="end"/>
    </w:r>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name="_iDocIDField6e16f402-7bb6-4bcb-88e4-9a4e" w:id="2"/>
  <w:p w:rsidR="006A6A2B" w:rsidRDefault="006A6A2B" w14:paraId="4C985032" w14:textId="77777777">
    <w:pPr>
      <w:pStyle w:val="DocID"/>
    </w:pPr>
    <w:r>
      <w:fldChar w:fldCharType="begin"/>
    </w:r>
    <w:r>
      <w:instrText xml:space="preserve">  DOCPROPERTY "CUS_DocIDChunk0" </w:instrText>
    </w:r>
    <w:r>
      <w:fldChar w:fldCharType="separate"/>
    </w:r>
    <w:r>
      <w:rPr>
        <w:noProof/>
      </w:rPr>
      <w:t>LEGAL\56018701v1</w:t>
    </w:r>
    <w:r>
      <w:fldChar w:fldCharType="end"/>
    </w:r>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B1AC9" w:rsidP="0087540D" w:rsidRDefault="00CB1AC9" w14:paraId="4FB66730" w14:textId="77777777">
      <w:pPr>
        <w:spacing w:after="0" w:line="240" w:lineRule="auto"/>
      </w:pPr>
      <w:r>
        <w:separator/>
      </w:r>
    </w:p>
  </w:footnote>
  <w:footnote w:type="continuationSeparator" w:id="0">
    <w:p w:rsidR="00CB1AC9" w:rsidP="0087540D" w:rsidRDefault="00CB1AC9" w14:paraId="03437EF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449EE" w:rsidP="002F27B8" w:rsidRDefault="009449EE" w14:paraId="17686DC7" w14:textId="77777777">
    <w:pPr>
      <w:pStyle w:val="Header"/>
      <w:jc w:val="center"/>
    </w:pPr>
  </w:p>
  <w:p w:rsidR="00495610" w:rsidRDefault="00495610" w14:paraId="53BD644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7772AD94"/>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03E7554B"/>
    <w:multiLevelType w:val="hybridMultilevel"/>
    <w:tmpl w:val="ABBE4E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72E2601"/>
    <w:multiLevelType w:val="hybridMultilevel"/>
    <w:tmpl w:val="71FAF572"/>
    <w:lvl w:ilvl="0" w:tplc="08090001">
      <w:start w:val="1"/>
      <w:numFmt w:val="bullet"/>
      <w:lvlText w:val=""/>
      <w:lvlJc w:val="left"/>
      <w:pPr>
        <w:ind w:left="758" w:hanging="360"/>
      </w:pPr>
      <w:rPr>
        <w:rFonts w:hint="default" w:ascii="Symbol" w:hAnsi="Symbol"/>
      </w:rPr>
    </w:lvl>
    <w:lvl w:ilvl="1" w:tplc="08090003" w:tentative="1">
      <w:start w:val="1"/>
      <w:numFmt w:val="bullet"/>
      <w:lvlText w:val="o"/>
      <w:lvlJc w:val="left"/>
      <w:pPr>
        <w:ind w:left="1478" w:hanging="360"/>
      </w:pPr>
      <w:rPr>
        <w:rFonts w:hint="default" w:ascii="Courier New" w:hAnsi="Courier New" w:cs="Courier New"/>
      </w:rPr>
    </w:lvl>
    <w:lvl w:ilvl="2" w:tplc="08090005" w:tentative="1">
      <w:start w:val="1"/>
      <w:numFmt w:val="bullet"/>
      <w:lvlText w:val=""/>
      <w:lvlJc w:val="left"/>
      <w:pPr>
        <w:ind w:left="2198" w:hanging="360"/>
      </w:pPr>
      <w:rPr>
        <w:rFonts w:hint="default" w:ascii="Wingdings" w:hAnsi="Wingdings"/>
      </w:rPr>
    </w:lvl>
    <w:lvl w:ilvl="3" w:tplc="08090001" w:tentative="1">
      <w:start w:val="1"/>
      <w:numFmt w:val="bullet"/>
      <w:lvlText w:val=""/>
      <w:lvlJc w:val="left"/>
      <w:pPr>
        <w:ind w:left="2918" w:hanging="360"/>
      </w:pPr>
      <w:rPr>
        <w:rFonts w:hint="default" w:ascii="Symbol" w:hAnsi="Symbol"/>
      </w:rPr>
    </w:lvl>
    <w:lvl w:ilvl="4" w:tplc="08090003" w:tentative="1">
      <w:start w:val="1"/>
      <w:numFmt w:val="bullet"/>
      <w:lvlText w:val="o"/>
      <w:lvlJc w:val="left"/>
      <w:pPr>
        <w:ind w:left="3638" w:hanging="360"/>
      </w:pPr>
      <w:rPr>
        <w:rFonts w:hint="default" w:ascii="Courier New" w:hAnsi="Courier New" w:cs="Courier New"/>
      </w:rPr>
    </w:lvl>
    <w:lvl w:ilvl="5" w:tplc="08090005" w:tentative="1">
      <w:start w:val="1"/>
      <w:numFmt w:val="bullet"/>
      <w:lvlText w:val=""/>
      <w:lvlJc w:val="left"/>
      <w:pPr>
        <w:ind w:left="4358" w:hanging="360"/>
      </w:pPr>
      <w:rPr>
        <w:rFonts w:hint="default" w:ascii="Wingdings" w:hAnsi="Wingdings"/>
      </w:rPr>
    </w:lvl>
    <w:lvl w:ilvl="6" w:tplc="08090001" w:tentative="1">
      <w:start w:val="1"/>
      <w:numFmt w:val="bullet"/>
      <w:lvlText w:val=""/>
      <w:lvlJc w:val="left"/>
      <w:pPr>
        <w:ind w:left="5078" w:hanging="360"/>
      </w:pPr>
      <w:rPr>
        <w:rFonts w:hint="default" w:ascii="Symbol" w:hAnsi="Symbol"/>
      </w:rPr>
    </w:lvl>
    <w:lvl w:ilvl="7" w:tplc="08090003" w:tentative="1">
      <w:start w:val="1"/>
      <w:numFmt w:val="bullet"/>
      <w:lvlText w:val="o"/>
      <w:lvlJc w:val="left"/>
      <w:pPr>
        <w:ind w:left="5798" w:hanging="360"/>
      </w:pPr>
      <w:rPr>
        <w:rFonts w:hint="default" w:ascii="Courier New" w:hAnsi="Courier New" w:cs="Courier New"/>
      </w:rPr>
    </w:lvl>
    <w:lvl w:ilvl="8" w:tplc="08090005" w:tentative="1">
      <w:start w:val="1"/>
      <w:numFmt w:val="bullet"/>
      <w:lvlText w:val=""/>
      <w:lvlJc w:val="left"/>
      <w:pPr>
        <w:ind w:left="6518" w:hanging="360"/>
      </w:pPr>
      <w:rPr>
        <w:rFonts w:hint="default" w:ascii="Wingdings" w:hAnsi="Wingdings"/>
      </w:rPr>
    </w:lvl>
  </w:abstractNum>
  <w:abstractNum w:abstractNumId="3" w15:restartNumberingAfterBreak="0">
    <w:nsid w:val="0ED52C98"/>
    <w:multiLevelType w:val="hybridMultilevel"/>
    <w:tmpl w:val="0B2004AC"/>
    <w:lvl w:ilvl="0" w:tplc="04090001">
      <w:start w:val="1"/>
      <w:numFmt w:val="bullet"/>
      <w:lvlText w:val=""/>
      <w:lvlJc w:val="left"/>
      <w:pPr>
        <w:ind w:left="720" w:hanging="360"/>
      </w:pPr>
      <w:rPr>
        <w:rFonts w:hint="default" w:ascii="Symbol" w:hAnsi="Symbo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197B3D"/>
    <w:multiLevelType w:val="multilevel"/>
    <w:tmpl w:val="4D18EA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2C8937DF"/>
    <w:multiLevelType w:val="multilevel"/>
    <w:tmpl w:val="704EE9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2D363254"/>
    <w:multiLevelType w:val="hybridMultilevel"/>
    <w:tmpl w:val="C4325A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48507738"/>
    <w:multiLevelType w:val="hybridMultilevel"/>
    <w:tmpl w:val="8EBA11E6"/>
    <w:lvl w:ilvl="0" w:tplc="400C6DE6">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8" w15:restartNumberingAfterBreak="0">
    <w:nsid w:val="50D847E9"/>
    <w:multiLevelType w:val="hybridMultilevel"/>
    <w:tmpl w:val="EE50321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54C67421"/>
    <w:multiLevelType w:val="hybridMultilevel"/>
    <w:tmpl w:val="E780A41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669306D"/>
    <w:multiLevelType w:val="hybridMultilevel"/>
    <w:tmpl w:val="00A89E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5CD51B7F"/>
    <w:multiLevelType w:val="hybridMultilevel"/>
    <w:tmpl w:val="A53C9448"/>
    <w:lvl w:ilvl="0" w:tplc="FD264D2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83336A9"/>
    <w:multiLevelType w:val="hybridMultilevel"/>
    <w:tmpl w:val="691E0AD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71E82289"/>
    <w:multiLevelType w:val="hybridMultilevel"/>
    <w:tmpl w:val="468E064E"/>
    <w:lvl w:ilvl="0" w:tplc="9442455C">
      <w:start w:val="1"/>
      <w:numFmt w:val="decimal"/>
      <w:lvlText w:val="%1."/>
      <w:lvlJc w:val="left"/>
      <w:pPr>
        <w:ind w:left="786" w:hanging="360"/>
      </w:pPr>
      <w:rPr>
        <w:rFonts w:hint="default" w:ascii="Calibri" w:hAnsi="Calibri"/>
        <w:b/>
        <w:i w:val="0"/>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8A51BF2"/>
    <w:multiLevelType w:val="hybridMultilevel"/>
    <w:tmpl w:val="80C81D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99978085">
    <w:abstractNumId w:val="9"/>
  </w:num>
  <w:num w:numId="2" w16cid:durableId="777217929">
    <w:abstractNumId w:val="6"/>
  </w:num>
  <w:num w:numId="3" w16cid:durableId="1287392554">
    <w:abstractNumId w:val="14"/>
  </w:num>
  <w:num w:numId="4" w16cid:durableId="1153259358">
    <w:abstractNumId w:val="2"/>
  </w:num>
  <w:num w:numId="5" w16cid:durableId="151991969">
    <w:abstractNumId w:val="12"/>
  </w:num>
  <w:num w:numId="6" w16cid:durableId="120658007">
    <w:abstractNumId w:val="13"/>
  </w:num>
  <w:num w:numId="7" w16cid:durableId="107741757">
    <w:abstractNumId w:val="7"/>
  </w:num>
  <w:num w:numId="8" w16cid:durableId="496263372">
    <w:abstractNumId w:val="8"/>
  </w:num>
  <w:num w:numId="9" w16cid:durableId="733938933">
    <w:abstractNumId w:val="5"/>
  </w:num>
  <w:num w:numId="10" w16cid:durableId="1407923426">
    <w:abstractNumId w:val="1"/>
  </w:num>
  <w:num w:numId="11" w16cid:durableId="303585980">
    <w:abstractNumId w:val="4"/>
  </w:num>
  <w:num w:numId="12" w16cid:durableId="947081498">
    <w:abstractNumId w:val="10"/>
  </w:num>
  <w:num w:numId="13" w16cid:durableId="231739134">
    <w:abstractNumId w:val="0"/>
  </w:num>
  <w:num w:numId="14" w16cid:durableId="1746954279">
    <w:abstractNumId w:val="3"/>
  </w:num>
  <w:num w:numId="15" w16cid:durableId="2097431344">
    <w:abstractNumId w:val="1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40D"/>
    <w:rsid w:val="00004097"/>
    <w:rsid w:val="00033BC4"/>
    <w:rsid w:val="00037E3D"/>
    <w:rsid w:val="00051A7C"/>
    <w:rsid w:val="00076A66"/>
    <w:rsid w:val="00077668"/>
    <w:rsid w:val="000A2D68"/>
    <w:rsid w:val="000B0C1C"/>
    <w:rsid w:val="000F72F7"/>
    <w:rsid w:val="00105425"/>
    <w:rsid w:val="00136C5A"/>
    <w:rsid w:val="00152B5E"/>
    <w:rsid w:val="001822EC"/>
    <w:rsid w:val="001A3365"/>
    <w:rsid w:val="001B5907"/>
    <w:rsid w:val="001D27D7"/>
    <w:rsid w:val="001D4F90"/>
    <w:rsid w:val="001D51D5"/>
    <w:rsid w:val="001E4E5A"/>
    <w:rsid w:val="001F4FC3"/>
    <w:rsid w:val="00200AB2"/>
    <w:rsid w:val="0021291F"/>
    <w:rsid w:val="0023370B"/>
    <w:rsid w:val="002405D7"/>
    <w:rsid w:val="0024704E"/>
    <w:rsid w:val="00270B5B"/>
    <w:rsid w:val="002736B0"/>
    <w:rsid w:val="00281D2A"/>
    <w:rsid w:val="002A5CED"/>
    <w:rsid w:val="002B1206"/>
    <w:rsid w:val="002B4FDF"/>
    <w:rsid w:val="002E3493"/>
    <w:rsid w:val="002F27B8"/>
    <w:rsid w:val="002F7695"/>
    <w:rsid w:val="0031489B"/>
    <w:rsid w:val="00323EC9"/>
    <w:rsid w:val="003414E0"/>
    <w:rsid w:val="00355D8F"/>
    <w:rsid w:val="00356BE1"/>
    <w:rsid w:val="00356F72"/>
    <w:rsid w:val="00375650"/>
    <w:rsid w:val="00393D95"/>
    <w:rsid w:val="003C1643"/>
    <w:rsid w:val="003E6DF3"/>
    <w:rsid w:val="004072DF"/>
    <w:rsid w:val="00411F81"/>
    <w:rsid w:val="00435717"/>
    <w:rsid w:val="00442E97"/>
    <w:rsid w:val="00447F6E"/>
    <w:rsid w:val="00453ABB"/>
    <w:rsid w:val="00471636"/>
    <w:rsid w:val="00487C45"/>
    <w:rsid w:val="00492467"/>
    <w:rsid w:val="00495610"/>
    <w:rsid w:val="004B6726"/>
    <w:rsid w:val="004D22D8"/>
    <w:rsid w:val="004D25B7"/>
    <w:rsid w:val="004D39F1"/>
    <w:rsid w:val="0050175A"/>
    <w:rsid w:val="005133BF"/>
    <w:rsid w:val="005347A6"/>
    <w:rsid w:val="005365B8"/>
    <w:rsid w:val="00553BE1"/>
    <w:rsid w:val="00586510"/>
    <w:rsid w:val="00593479"/>
    <w:rsid w:val="005A44A4"/>
    <w:rsid w:val="005A4FF0"/>
    <w:rsid w:val="005B21BF"/>
    <w:rsid w:val="005C36E2"/>
    <w:rsid w:val="005E493C"/>
    <w:rsid w:val="005F4AE7"/>
    <w:rsid w:val="00632FF3"/>
    <w:rsid w:val="00635615"/>
    <w:rsid w:val="0064121C"/>
    <w:rsid w:val="006419CB"/>
    <w:rsid w:val="00672FAF"/>
    <w:rsid w:val="0068640F"/>
    <w:rsid w:val="0069173A"/>
    <w:rsid w:val="006962F2"/>
    <w:rsid w:val="006A6A2B"/>
    <w:rsid w:val="006B5C29"/>
    <w:rsid w:val="006B5C77"/>
    <w:rsid w:val="006B703E"/>
    <w:rsid w:val="006B73DB"/>
    <w:rsid w:val="006F1FD1"/>
    <w:rsid w:val="006F2439"/>
    <w:rsid w:val="007063F9"/>
    <w:rsid w:val="00717775"/>
    <w:rsid w:val="00722477"/>
    <w:rsid w:val="00744FBC"/>
    <w:rsid w:val="00750CCC"/>
    <w:rsid w:val="00761B42"/>
    <w:rsid w:val="00765B32"/>
    <w:rsid w:val="007763B0"/>
    <w:rsid w:val="00786C41"/>
    <w:rsid w:val="00786F95"/>
    <w:rsid w:val="0079242E"/>
    <w:rsid w:val="007A6A0F"/>
    <w:rsid w:val="007C1B98"/>
    <w:rsid w:val="007D3E56"/>
    <w:rsid w:val="007E7C10"/>
    <w:rsid w:val="00806F38"/>
    <w:rsid w:val="00815EBD"/>
    <w:rsid w:val="0081789B"/>
    <w:rsid w:val="00832716"/>
    <w:rsid w:val="00832CA6"/>
    <w:rsid w:val="008576E2"/>
    <w:rsid w:val="0087540D"/>
    <w:rsid w:val="008843AB"/>
    <w:rsid w:val="008965EB"/>
    <w:rsid w:val="008B2970"/>
    <w:rsid w:val="008B74C5"/>
    <w:rsid w:val="008E3852"/>
    <w:rsid w:val="008F3754"/>
    <w:rsid w:val="008F4DF1"/>
    <w:rsid w:val="00905490"/>
    <w:rsid w:val="009449EE"/>
    <w:rsid w:val="00962330"/>
    <w:rsid w:val="009746AA"/>
    <w:rsid w:val="0099762D"/>
    <w:rsid w:val="009A71B1"/>
    <w:rsid w:val="009B7FE9"/>
    <w:rsid w:val="009C5D41"/>
    <w:rsid w:val="009E4450"/>
    <w:rsid w:val="009E51AB"/>
    <w:rsid w:val="00A161F5"/>
    <w:rsid w:val="00A4353C"/>
    <w:rsid w:val="00A6372B"/>
    <w:rsid w:val="00A76178"/>
    <w:rsid w:val="00A77331"/>
    <w:rsid w:val="00A775E1"/>
    <w:rsid w:val="00A90C97"/>
    <w:rsid w:val="00AA1069"/>
    <w:rsid w:val="00AC2CC8"/>
    <w:rsid w:val="00AC336C"/>
    <w:rsid w:val="00AC5415"/>
    <w:rsid w:val="00AD05CD"/>
    <w:rsid w:val="00AE151E"/>
    <w:rsid w:val="00AE6E11"/>
    <w:rsid w:val="00B34B1D"/>
    <w:rsid w:val="00B653C5"/>
    <w:rsid w:val="00B700E4"/>
    <w:rsid w:val="00B8101A"/>
    <w:rsid w:val="00B823EB"/>
    <w:rsid w:val="00BA3D59"/>
    <w:rsid w:val="00BB0F59"/>
    <w:rsid w:val="00BB3D58"/>
    <w:rsid w:val="00BC4EE9"/>
    <w:rsid w:val="00BC673D"/>
    <w:rsid w:val="00BD1E58"/>
    <w:rsid w:val="00BE35F3"/>
    <w:rsid w:val="00BF3070"/>
    <w:rsid w:val="00C04A54"/>
    <w:rsid w:val="00C16990"/>
    <w:rsid w:val="00C20364"/>
    <w:rsid w:val="00C265B3"/>
    <w:rsid w:val="00C32E2F"/>
    <w:rsid w:val="00C34DCC"/>
    <w:rsid w:val="00C36438"/>
    <w:rsid w:val="00C40B11"/>
    <w:rsid w:val="00C5248D"/>
    <w:rsid w:val="00C76C1B"/>
    <w:rsid w:val="00CA6F4C"/>
    <w:rsid w:val="00CB1AC9"/>
    <w:rsid w:val="00CB4073"/>
    <w:rsid w:val="00CD3280"/>
    <w:rsid w:val="00CD79CE"/>
    <w:rsid w:val="00CF064F"/>
    <w:rsid w:val="00CF77C8"/>
    <w:rsid w:val="00D07B49"/>
    <w:rsid w:val="00D229B2"/>
    <w:rsid w:val="00D3570D"/>
    <w:rsid w:val="00D57121"/>
    <w:rsid w:val="00D7389D"/>
    <w:rsid w:val="00D935FE"/>
    <w:rsid w:val="00DA6406"/>
    <w:rsid w:val="00DB39B8"/>
    <w:rsid w:val="00DD2E3A"/>
    <w:rsid w:val="00DE4FA4"/>
    <w:rsid w:val="00E05495"/>
    <w:rsid w:val="00E07E33"/>
    <w:rsid w:val="00E16607"/>
    <w:rsid w:val="00E17286"/>
    <w:rsid w:val="00E3018D"/>
    <w:rsid w:val="00E602E7"/>
    <w:rsid w:val="00E86705"/>
    <w:rsid w:val="00EA21C1"/>
    <w:rsid w:val="00EA4381"/>
    <w:rsid w:val="00EC0BB7"/>
    <w:rsid w:val="00EC16A2"/>
    <w:rsid w:val="00EF072C"/>
    <w:rsid w:val="00EF0AD0"/>
    <w:rsid w:val="00EF28CA"/>
    <w:rsid w:val="00EF4D42"/>
    <w:rsid w:val="00F07DC8"/>
    <w:rsid w:val="00F362FE"/>
    <w:rsid w:val="00F73D55"/>
    <w:rsid w:val="00F91C7F"/>
    <w:rsid w:val="00FB19DD"/>
    <w:rsid w:val="00FC404A"/>
    <w:rsid w:val="00FF5188"/>
    <w:rsid w:val="0116B3A2"/>
    <w:rsid w:val="0912F3A6"/>
    <w:rsid w:val="0B9FC15B"/>
    <w:rsid w:val="1F2C2949"/>
    <w:rsid w:val="1FEE3C29"/>
    <w:rsid w:val="2A73F009"/>
    <w:rsid w:val="2E4F6735"/>
    <w:rsid w:val="3056544B"/>
    <w:rsid w:val="30DA866D"/>
    <w:rsid w:val="3DBAD8AF"/>
    <w:rsid w:val="3FD9B6B0"/>
    <w:rsid w:val="40DBF5F6"/>
    <w:rsid w:val="4269AE84"/>
    <w:rsid w:val="4277C657"/>
    <w:rsid w:val="44206282"/>
    <w:rsid w:val="47A15C4A"/>
    <w:rsid w:val="48378B11"/>
    <w:rsid w:val="48E707DB"/>
    <w:rsid w:val="4D24C861"/>
    <w:rsid w:val="51B19A3C"/>
    <w:rsid w:val="58551E37"/>
    <w:rsid w:val="5AA0E98C"/>
    <w:rsid w:val="5E2FF261"/>
    <w:rsid w:val="65FF791C"/>
    <w:rsid w:val="744CB4C5"/>
    <w:rsid w:val="7C4B54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2AB17B"/>
  <w15:chartTrackingRefBased/>
  <w15:docId w15:val="{E643C1AA-EC99-4ACD-B249-63122EE78D7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347A6"/>
    <w:pPr>
      <w:spacing w:after="200" w:line="276" w:lineRule="auto"/>
    </w:pPr>
    <w:rPr>
      <w:sz w:val="22"/>
      <w:szCs w:val="22"/>
      <w:lang w:val="en-GB"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87540D"/>
    <w:pPr>
      <w:tabs>
        <w:tab w:val="center" w:pos="4513"/>
        <w:tab w:val="right" w:pos="9026"/>
      </w:tabs>
      <w:spacing w:after="0" w:line="240" w:lineRule="auto"/>
    </w:pPr>
    <w:rPr>
      <w:sz w:val="20"/>
      <w:szCs w:val="20"/>
      <w:lang w:val="x-none" w:eastAsia="x-none"/>
    </w:rPr>
  </w:style>
  <w:style w:type="character" w:styleId="HeaderChar" w:customStyle="1">
    <w:name w:val="Header Char"/>
    <w:link w:val="Header"/>
    <w:uiPriority w:val="99"/>
    <w:rsid w:val="0087540D"/>
    <w:rPr>
      <w:rFonts w:ascii="Calibri" w:hAnsi="Calibri" w:eastAsia="Calibri" w:cs="Times New Roman"/>
    </w:rPr>
  </w:style>
  <w:style w:type="paragraph" w:styleId="Footer">
    <w:name w:val="footer"/>
    <w:basedOn w:val="Normal"/>
    <w:link w:val="FooterChar"/>
    <w:uiPriority w:val="99"/>
    <w:unhideWhenUsed/>
    <w:rsid w:val="0087540D"/>
    <w:pPr>
      <w:tabs>
        <w:tab w:val="center" w:pos="4513"/>
        <w:tab w:val="right" w:pos="9026"/>
      </w:tabs>
      <w:spacing w:after="0" w:line="240" w:lineRule="auto"/>
    </w:pPr>
    <w:rPr>
      <w:sz w:val="20"/>
      <w:szCs w:val="20"/>
      <w:lang w:val="x-none" w:eastAsia="x-none"/>
    </w:rPr>
  </w:style>
  <w:style w:type="character" w:styleId="FooterChar" w:customStyle="1">
    <w:name w:val="Footer Char"/>
    <w:link w:val="Footer"/>
    <w:uiPriority w:val="99"/>
    <w:rsid w:val="0087540D"/>
    <w:rPr>
      <w:rFonts w:ascii="Calibri" w:hAnsi="Calibri" w:eastAsia="Calibri" w:cs="Times New Roman"/>
    </w:rPr>
  </w:style>
  <w:style w:type="paragraph" w:styleId="ColorfulList-Accent11" w:customStyle="1">
    <w:name w:val="Colorful List - Accent 11"/>
    <w:basedOn w:val="Normal"/>
    <w:uiPriority w:val="34"/>
    <w:qFormat/>
    <w:rsid w:val="0087540D"/>
    <w:pPr>
      <w:ind w:left="720"/>
      <w:contextualSpacing/>
    </w:pPr>
  </w:style>
  <w:style w:type="paragraph" w:styleId="CommentText">
    <w:name w:val="annotation text"/>
    <w:basedOn w:val="Normal"/>
    <w:link w:val="CommentTextChar"/>
    <w:uiPriority w:val="99"/>
    <w:unhideWhenUsed/>
    <w:rsid w:val="008B2970"/>
    <w:pPr>
      <w:spacing w:line="240" w:lineRule="auto"/>
    </w:pPr>
    <w:rPr>
      <w:sz w:val="20"/>
      <w:szCs w:val="20"/>
      <w:lang w:val="x-none"/>
    </w:rPr>
  </w:style>
  <w:style w:type="character" w:styleId="CommentTextChar" w:customStyle="1">
    <w:name w:val="Comment Text Char"/>
    <w:link w:val="CommentText"/>
    <w:uiPriority w:val="99"/>
    <w:rsid w:val="008B2970"/>
    <w:rPr>
      <w:lang w:eastAsia="en-US"/>
    </w:rPr>
  </w:style>
  <w:style w:type="table" w:styleId="TableGrid">
    <w:name w:val="Table Grid"/>
    <w:basedOn w:val="TableNormal"/>
    <w:uiPriority w:val="59"/>
    <w:rsid w:val="0047163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C32E2F"/>
    <w:pPr>
      <w:spacing w:after="0" w:line="240" w:lineRule="auto"/>
    </w:pPr>
    <w:rPr>
      <w:rFonts w:ascii="Lucida Grande" w:hAnsi="Lucida Grande"/>
      <w:sz w:val="18"/>
      <w:szCs w:val="18"/>
      <w:lang w:val="x-none" w:eastAsia="x-none"/>
    </w:rPr>
  </w:style>
  <w:style w:type="character" w:styleId="BalloonTextChar" w:customStyle="1">
    <w:name w:val="Balloon Text Char"/>
    <w:link w:val="BalloonText"/>
    <w:uiPriority w:val="99"/>
    <w:semiHidden/>
    <w:rsid w:val="00C32E2F"/>
    <w:rPr>
      <w:rFonts w:ascii="Lucida Grande" w:hAnsi="Lucida Grande" w:cs="Lucida Grande"/>
      <w:sz w:val="18"/>
      <w:szCs w:val="18"/>
    </w:rPr>
  </w:style>
  <w:style w:type="character" w:styleId="CommentReference">
    <w:name w:val="annotation reference"/>
    <w:uiPriority w:val="99"/>
    <w:semiHidden/>
    <w:unhideWhenUsed/>
    <w:rsid w:val="006B5C29"/>
    <w:rPr>
      <w:sz w:val="16"/>
      <w:szCs w:val="16"/>
    </w:rPr>
  </w:style>
  <w:style w:type="paragraph" w:styleId="CommentSubject">
    <w:name w:val="annotation subject"/>
    <w:basedOn w:val="CommentText"/>
    <w:next w:val="CommentText"/>
    <w:link w:val="CommentSubjectChar"/>
    <w:uiPriority w:val="99"/>
    <w:semiHidden/>
    <w:unhideWhenUsed/>
    <w:rsid w:val="006B5C29"/>
    <w:pPr>
      <w:spacing w:line="276" w:lineRule="auto"/>
    </w:pPr>
    <w:rPr>
      <w:b/>
      <w:bCs/>
      <w:lang w:val="en-GB"/>
    </w:rPr>
  </w:style>
  <w:style w:type="character" w:styleId="CommentSubjectChar" w:customStyle="1">
    <w:name w:val="Comment Subject Char"/>
    <w:link w:val="CommentSubject"/>
    <w:uiPriority w:val="99"/>
    <w:semiHidden/>
    <w:rsid w:val="006B5C29"/>
    <w:rPr>
      <w:b/>
      <w:bCs/>
      <w:lang w:eastAsia="en-US"/>
    </w:rPr>
  </w:style>
  <w:style w:type="character" w:styleId="Hyperlink">
    <w:name w:val="Hyperlink"/>
    <w:uiPriority w:val="99"/>
    <w:unhideWhenUsed/>
    <w:rsid w:val="006B5C29"/>
    <w:rPr>
      <w:color w:val="0000FF"/>
      <w:u w:val="single"/>
    </w:rPr>
  </w:style>
  <w:style w:type="paragraph" w:styleId="DocID" w:customStyle="1">
    <w:name w:val="DocID"/>
    <w:basedOn w:val="Footer"/>
    <w:next w:val="Footer"/>
    <w:link w:val="DocIDChar"/>
    <w:rsid w:val="00744FBC"/>
    <w:pPr>
      <w:tabs>
        <w:tab w:val="clear" w:pos="4513"/>
        <w:tab w:val="clear" w:pos="9026"/>
      </w:tabs>
    </w:pPr>
    <w:rPr>
      <w:rFonts w:ascii="Trebuchet MS" w:hAnsi="Trebuchet MS" w:eastAsia="Times New Roman"/>
      <w:sz w:val="16"/>
      <w:lang w:val="en-US" w:eastAsia="ja-JP"/>
    </w:rPr>
  </w:style>
  <w:style w:type="character" w:styleId="DocIDChar" w:customStyle="1">
    <w:name w:val="DocID Char"/>
    <w:link w:val="DocID"/>
    <w:rsid w:val="00744FBC"/>
    <w:rPr>
      <w:rFonts w:ascii="Trebuchet MS" w:hAnsi="Trebuchet MS" w:eastAsia="Times New Roman"/>
      <w:sz w:val="16"/>
      <w:lang w:val="en-US" w:eastAsia="ja-JP"/>
    </w:rPr>
  </w:style>
  <w:style w:type="paragraph" w:styleId="Revision">
    <w:name w:val="Revision"/>
    <w:hidden/>
    <w:uiPriority w:val="99"/>
    <w:semiHidden/>
    <w:rsid w:val="00004097"/>
    <w:rPr>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3415312">
      <w:bodyDiv w:val="1"/>
      <w:marLeft w:val="0"/>
      <w:marRight w:val="0"/>
      <w:marTop w:val="0"/>
      <w:marBottom w:val="0"/>
      <w:divBdr>
        <w:top w:val="none" w:sz="0" w:space="0" w:color="auto"/>
        <w:left w:val="none" w:sz="0" w:space="0" w:color="auto"/>
        <w:bottom w:val="none" w:sz="0" w:space="0" w:color="auto"/>
        <w:right w:val="none" w:sz="0" w:space="0" w:color="auto"/>
      </w:divBdr>
    </w:div>
    <w:div w:id="100343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8f0d8ee-007d-47c7-8a61-43df1cec51a7">UYWQS6SCSXNU-1137988711-210294</_dlc_DocId>
    <lcf76f155ced4ddcb4097134ff3c332f xmlns="de5cd4d4-2d75-4891-896a-7b82a20da3f7">
      <Terms xmlns="http://schemas.microsoft.com/office/infopath/2007/PartnerControls"/>
    </lcf76f155ced4ddcb4097134ff3c332f>
    <TaxCatchAll xmlns="78f0d8ee-007d-47c7-8a61-43df1cec51a7" xsi:nil="true"/>
    <_dlc_DocIdUrl xmlns="78f0d8ee-007d-47c7-8a61-43df1cec51a7">
      <Url>https://bettwslifehouse.sharepoint.com/sites/Documents-Shares/_layouts/15/DocIdRedir.aspx?ID=UYWQS6SCSXNU-1137988711-210294</Url>
      <Description>UYWQS6SCSXNU-1137988711-210294</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E47C5290DEA0DC4B81C37676E3EB46B6" ma:contentTypeVersion="18" ma:contentTypeDescription="Create a new document." ma:contentTypeScope="" ma:versionID="96034f2be919fbca048e92701af9d67c">
  <xsd:schema xmlns:xsd="http://www.w3.org/2001/XMLSchema" xmlns:xs="http://www.w3.org/2001/XMLSchema" xmlns:p="http://schemas.microsoft.com/office/2006/metadata/properties" xmlns:ns2="78f0d8ee-007d-47c7-8a61-43df1cec51a7" xmlns:ns3="de5cd4d4-2d75-4891-896a-7b82a20da3f7" targetNamespace="http://schemas.microsoft.com/office/2006/metadata/properties" ma:root="true" ma:fieldsID="7faa4fc58398c4bf9a9bf396871fc0fc" ns2:_="" ns3:_="">
    <xsd:import namespace="78f0d8ee-007d-47c7-8a61-43df1cec51a7"/>
    <xsd:import namespace="de5cd4d4-2d75-4891-896a-7b82a20da3f7"/>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f0d8ee-007d-47c7-8a61-43df1cec51a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cccac524-972a-485e-b8e6-9f8113c12d17}" ma:internalName="TaxCatchAll" ma:showField="CatchAllData" ma:web="78f0d8ee-007d-47c7-8a61-43df1cec51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5cd4d4-2d75-4891-896a-7b82a20da3f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6fe39196-fe40-4801-ade0-ed4e740a643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5B79A2-225E-4F65-9443-B60144D8AFBD}">
  <ds:schemaRefs>
    <ds:schemaRef ds:uri="http://schemas.microsoft.com/office/2006/metadata/properties"/>
    <ds:schemaRef ds:uri="http://schemas.microsoft.com/office/infopath/2007/PartnerControls"/>
    <ds:schemaRef ds:uri="78f0d8ee-007d-47c7-8a61-43df1cec51a7"/>
    <ds:schemaRef ds:uri="de5cd4d4-2d75-4891-896a-7b82a20da3f7"/>
  </ds:schemaRefs>
</ds:datastoreItem>
</file>

<file path=customXml/itemProps2.xml><?xml version="1.0" encoding="utf-8"?>
<ds:datastoreItem xmlns:ds="http://schemas.openxmlformats.org/officeDocument/2006/customXml" ds:itemID="{5FF4F1B4-B1D1-48A4-BDB8-66FFAD7E2AF9}">
  <ds:schemaRefs>
    <ds:schemaRef ds:uri="http://schemas.microsoft.com/sharepoint/events"/>
  </ds:schemaRefs>
</ds:datastoreItem>
</file>

<file path=customXml/itemProps3.xml><?xml version="1.0" encoding="utf-8"?>
<ds:datastoreItem xmlns:ds="http://schemas.openxmlformats.org/officeDocument/2006/customXml" ds:itemID="{28246CEB-DDA5-40C7-8523-FA072960CBFA}">
  <ds:schemaRefs>
    <ds:schemaRef ds:uri="http://schemas.microsoft.com/office/2006/metadata/longProperties"/>
  </ds:schemaRefs>
</ds:datastoreItem>
</file>

<file path=customXml/itemProps4.xml><?xml version="1.0" encoding="utf-8"?>
<ds:datastoreItem xmlns:ds="http://schemas.openxmlformats.org/officeDocument/2006/customXml" ds:itemID="{AB93D384-A932-45CC-92C2-CD343057C204}">
  <ds:schemaRefs>
    <ds:schemaRef ds:uri="http://schemas.microsoft.com/sharepoint/v3/contenttype/forms"/>
  </ds:schemaRefs>
</ds:datastoreItem>
</file>

<file path=customXml/itemProps5.xml><?xml version="1.0" encoding="utf-8"?>
<ds:datastoreItem xmlns:ds="http://schemas.openxmlformats.org/officeDocument/2006/customXml" ds:itemID="{43D2B2FE-F3C3-42ED-A6BF-2BF1419341A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Electricword Plc</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alice.lewis</dc:creator>
  <cp:keywords/>
  <cp:lastModifiedBy>Fiona Davies</cp:lastModifiedBy>
  <cp:revision>17</cp:revision>
  <cp:lastPrinted>2012-07-13T22:19:00Z</cp:lastPrinted>
  <dcterms:created xsi:type="dcterms:W3CDTF">2023-06-01T13:11:00Z</dcterms:created>
  <dcterms:modified xsi:type="dcterms:W3CDTF">2024-07-03T18:11:48Z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L:12407596v1</vt:lpwstr>
  </property>
  <property fmtid="{D5CDD505-2E9C-101B-9397-08002B2CF9AE}" pid="3" name="bjDocRef">
    <vt:lpwstr>L:39262338v1</vt:lpwstr>
  </property>
  <property fmtid="{D5CDD505-2E9C-101B-9397-08002B2CF9AE}" pid="4" name="MAIL_MSG_ID1">
    <vt:lpwstr>gFAA5ajW4yTOEjslAt3oCLBYm6zpEFlDtg2HsFHgVj0KVKSFyB4PiL7U4kdXxPLkbEiYcmqbRveBOrY1_x000d_
pBTgGKUJ255l5fxhfaIMDFCUMTPDj3PxlxxXnerQKLAnuR2fEuuhwFVnPCUCB75B4ZiS6QEThjEA_x000d_
fkyDsiGazpb8QaoRZHozVwVlkKeilb6hn2s91fjn7D9ePjZZRixsAjJ8ySzgmTmCqKrq6EYuN1eR_x000d_
LY2r65g1p/8QSE5iW</vt:lpwstr>
  </property>
  <property fmtid="{D5CDD505-2E9C-101B-9397-08002B2CF9AE}" pid="5" name="MAIL_MSG_ID2">
    <vt:lpwstr>l7+fKu1wPE3iyQk1AQWTJAJty7N/a6Of8B1lEf6keOE+5mt9JNmzGBzOP09_x000d_
ii2qmnHwwJ+/tzlW8gbhJPVB6R2jZEGVeRfdFA==</vt:lpwstr>
  </property>
  <property fmtid="{D5CDD505-2E9C-101B-9397-08002B2CF9AE}" pid="6" name="RESPONSE_SENDER_NAME">
    <vt:lpwstr>sAAA4E8dREqJqIqpcQjfioBb3IZidXMyL5LmmFfRyClZIts=</vt:lpwstr>
  </property>
  <property fmtid="{D5CDD505-2E9C-101B-9397-08002B2CF9AE}" pid="7" name="EMAIL_OWNER_ADDRESS">
    <vt:lpwstr>ABAAgoCixPcRe8l32b2Yjl69KxM192/Ok5Mv1p/qWGY9BpzPUgxAHfjj4+csVvuJilKG</vt:lpwstr>
  </property>
  <property fmtid="{D5CDD505-2E9C-101B-9397-08002B2CF9AE}" pid="8" name="display_urn:schemas-microsoft-com:office:office#Editor">
    <vt:lpwstr>lisa.griffin</vt:lpwstr>
  </property>
  <property fmtid="{D5CDD505-2E9C-101B-9397-08002B2CF9AE}" pid="9" name="Old Folder">
    <vt:lpwstr>** Please Select one **</vt:lpwstr>
  </property>
  <property fmtid="{D5CDD505-2E9C-101B-9397-08002B2CF9AE}" pid="10" name="Sub Category">
    <vt:lpwstr>** Please Select one **</vt:lpwstr>
  </property>
  <property fmtid="{D5CDD505-2E9C-101B-9397-08002B2CF9AE}" pid="11" name="Old Sub Folder">
    <vt:lpwstr>** Please Select one **</vt:lpwstr>
  </property>
  <property fmtid="{D5CDD505-2E9C-101B-9397-08002B2CF9AE}" pid="12" name="category">
    <vt:lpwstr>** Please Select One **</vt:lpwstr>
  </property>
  <property fmtid="{D5CDD505-2E9C-101B-9397-08002B2CF9AE}" pid="13" name="ContentTypeId">
    <vt:lpwstr>0x010100E47C5290DEA0DC4B81C37676E3EB46B6</vt:lpwstr>
  </property>
  <property fmtid="{D5CDD505-2E9C-101B-9397-08002B2CF9AE}" pid="14" name="CUS_DocIDString">
    <vt:lpwstr>LEGAL\56018701v1</vt:lpwstr>
  </property>
  <property fmtid="{D5CDD505-2E9C-101B-9397-08002B2CF9AE}" pid="15" name="CUS_DocIDChunk0">
    <vt:lpwstr>LEGAL\56018701v1</vt:lpwstr>
  </property>
  <property fmtid="{D5CDD505-2E9C-101B-9397-08002B2CF9AE}" pid="16" name="CUS_DocIDActiveBits">
    <vt:lpwstr>100352</vt:lpwstr>
  </property>
  <property fmtid="{D5CDD505-2E9C-101B-9397-08002B2CF9AE}" pid="17" name="CUS_DocIDLocation">
    <vt:lpwstr>EVERY_PAGE</vt:lpwstr>
  </property>
  <property fmtid="{D5CDD505-2E9C-101B-9397-08002B2CF9AE}" pid="18" name="CUS_DocIDReference">
    <vt:lpwstr>everyPage</vt:lpwstr>
  </property>
  <property fmtid="{D5CDD505-2E9C-101B-9397-08002B2CF9AE}" pid="19" name="lcf76f155ced4ddcb4097134ff3c332f">
    <vt:lpwstr/>
  </property>
  <property fmtid="{D5CDD505-2E9C-101B-9397-08002B2CF9AE}" pid="20" name="TaxCatchAll">
    <vt:lpwstr/>
  </property>
  <property fmtid="{D5CDD505-2E9C-101B-9397-08002B2CF9AE}" pid="21" name="_dlc_DocId">
    <vt:lpwstr>UYWQS6SCSXNU-1137988711-175049</vt:lpwstr>
  </property>
  <property fmtid="{D5CDD505-2E9C-101B-9397-08002B2CF9AE}" pid="22" name="_dlc_DocIdItemGuid">
    <vt:lpwstr>6ac74557-ebae-41ce-b6fb-0340356ff4b9</vt:lpwstr>
  </property>
  <property fmtid="{D5CDD505-2E9C-101B-9397-08002B2CF9AE}" pid="23" name="_dlc_DocIdUrl">
    <vt:lpwstr>https://bettwslifehouse.sharepoint.com/sites/Documents-Shares/_layouts/15/DocIdRedir.aspx?ID=UYWQS6SCSXNU-1137988711-175049, UYWQS6SCSXNU-1137988711-175049</vt:lpwstr>
  </property>
  <property fmtid="{D5CDD505-2E9C-101B-9397-08002B2CF9AE}" pid="24" name="MediaServiceImageTags">
    <vt:lpwstr/>
  </property>
</Properties>
</file>